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744AA" w:rsidTr="00345119">
        <w:tc>
          <w:tcPr>
            <w:tcW w:w="9576" w:type="dxa"/>
            <w:noWrap/>
          </w:tcPr>
          <w:p w:rsidR="008423E4" w:rsidRPr="0022177D" w:rsidRDefault="003D596E" w:rsidP="00345119">
            <w:pPr>
              <w:pStyle w:val="Heading1"/>
            </w:pPr>
            <w:bookmarkStart w:id="0" w:name="_GoBack"/>
            <w:bookmarkEnd w:id="0"/>
            <w:r w:rsidRPr="00631897">
              <w:t>BILL ANALYSIS</w:t>
            </w:r>
          </w:p>
        </w:tc>
      </w:tr>
    </w:tbl>
    <w:p w:rsidR="008423E4" w:rsidRPr="0022177D" w:rsidRDefault="003D596E" w:rsidP="008423E4">
      <w:pPr>
        <w:jc w:val="center"/>
      </w:pPr>
    </w:p>
    <w:p w:rsidR="008423E4" w:rsidRPr="00B31F0E" w:rsidRDefault="003D596E" w:rsidP="008423E4"/>
    <w:p w:rsidR="008423E4" w:rsidRPr="00742794" w:rsidRDefault="003D596E" w:rsidP="008423E4">
      <w:pPr>
        <w:tabs>
          <w:tab w:val="right" w:pos="9360"/>
        </w:tabs>
      </w:pPr>
    </w:p>
    <w:tbl>
      <w:tblPr>
        <w:tblW w:w="0" w:type="auto"/>
        <w:tblLayout w:type="fixed"/>
        <w:tblLook w:val="01E0" w:firstRow="1" w:lastRow="1" w:firstColumn="1" w:lastColumn="1" w:noHBand="0" w:noVBand="0"/>
      </w:tblPr>
      <w:tblGrid>
        <w:gridCol w:w="9576"/>
      </w:tblGrid>
      <w:tr w:rsidR="005744AA" w:rsidTr="00345119">
        <w:tc>
          <w:tcPr>
            <w:tcW w:w="9576" w:type="dxa"/>
          </w:tcPr>
          <w:p w:rsidR="008423E4" w:rsidRPr="00861995" w:rsidRDefault="003D596E" w:rsidP="00345119">
            <w:pPr>
              <w:jc w:val="right"/>
            </w:pPr>
            <w:r>
              <w:t>C.S.S.B. 1656</w:t>
            </w:r>
          </w:p>
        </w:tc>
      </w:tr>
      <w:tr w:rsidR="005744AA" w:rsidTr="00345119">
        <w:tc>
          <w:tcPr>
            <w:tcW w:w="9576" w:type="dxa"/>
          </w:tcPr>
          <w:p w:rsidR="008423E4" w:rsidRPr="00861995" w:rsidRDefault="003D596E" w:rsidP="000C2D0D">
            <w:pPr>
              <w:jc w:val="right"/>
            </w:pPr>
            <w:r>
              <w:t xml:space="preserve">By: </w:t>
            </w:r>
            <w:r>
              <w:t>Watson</w:t>
            </w:r>
          </w:p>
        </w:tc>
      </w:tr>
      <w:tr w:rsidR="005744AA" w:rsidTr="00345119">
        <w:tc>
          <w:tcPr>
            <w:tcW w:w="9576" w:type="dxa"/>
          </w:tcPr>
          <w:p w:rsidR="008423E4" w:rsidRPr="00861995" w:rsidRDefault="003D596E" w:rsidP="00345119">
            <w:pPr>
              <w:jc w:val="right"/>
            </w:pPr>
            <w:r>
              <w:t>Urban Affairs</w:t>
            </w:r>
          </w:p>
        </w:tc>
      </w:tr>
      <w:tr w:rsidR="005744AA" w:rsidTr="00345119">
        <w:tc>
          <w:tcPr>
            <w:tcW w:w="9576" w:type="dxa"/>
          </w:tcPr>
          <w:p w:rsidR="008423E4" w:rsidRDefault="003D596E" w:rsidP="00345119">
            <w:pPr>
              <w:jc w:val="right"/>
            </w:pPr>
            <w:r>
              <w:t>Committee Report (Substituted)</w:t>
            </w:r>
          </w:p>
        </w:tc>
      </w:tr>
    </w:tbl>
    <w:p w:rsidR="008423E4" w:rsidRDefault="003D596E" w:rsidP="008423E4">
      <w:pPr>
        <w:tabs>
          <w:tab w:val="right" w:pos="9360"/>
        </w:tabs>
      </w:pPr>
    </w:p>
    <w:p w:rsidR="008423E4" w:rsidRDefault="003D596E" w:rsidP="008423E4"/>
    <w:p w:rsidR="008423E4" w:rsidRDefault="003D596E" w:rsidP="008423E4"/>
    <w:tbl>
      <w:tblPr>
        <w:tblW w:w="0" w:type="auto"/>
        <w:tblCellMar>
          <w:left w:w="115" w:type="dxa"/>
          <w:right w:w="115" w:type="dxa"/>
        </w:tblCellMar>
        <w:tblLook w:val="01E0" w:firstRow="1" w:lastRow="1" w:firstColumn="1" w:lastColumn="1" w:noHBand="0" w:noVBand="0"/>
      </w:tblPr>
      <w:tblGrid>
        <w:gridCol w:w="9590"/>
      </w:tblGrid>
      <w:tr w:rsidR="005744AA" w:rsidTr="000C2D0D">
        <w:tc>
          <w:tcPr>
            <w:tcW w:w="9582" w:type="dxa"/>
          </w:tcPr>
          <w:p w:rsidR="008423E4" w:rsidRPr="00A8133F" w:rsidRDefault="003D596E" w:rsidP="00B37D3C">
            <w:pPr>
              <w:rPr>
                <w:b/>
              </w:rPr>
            </w:pPr>
            <w:r w:rsidRPr="009C1E9A">
              <w:rPr>
                <w:b/>
                <w:u w:val="single"/>
              </w:rPr>
              <w:t>BACKGROUND AND PURPOSE</w:t>
            </w:r>
            <w:r>
              <w:rPr>
                <w:b/>
              </w:rPr>
              <w:t xml:space="preserve"> </w:t>
            </w:r>
          </w:p>
          <w:p w:rsidR="008423E4" w:rsidRDefault="003D596E" w:rsidP="00B37D3C"/>
          <w:p w:rsidR="008423E4" w:rsidRDefault="003D596E" w:rsidP="00B37D3C">
            <w:pPr>
              <w:pStyle w:val="Header"/>
              <w:jc w:val="both"/>
            </w:pPr>
            <w:r>
              <w:t>Interested parties contend that the applicability of state laws regarding h</w:t>
            </w:r>
            <w:r>
              <w:t xml:space="preserve">omestead </w:t>
            </w:r>
            <w:r>
              <w:t>p</w:t>
            </w:r>
            <w:r>
              <w:t xml:space="preserve">reservation </w:t>
            </w:r>
            <w:r>
              <w:t>d</w:t>
            </w:r>
            <w:r>
              <w:t>istrict</w:t>
            </w:r>
            <w:r>
              <w:t>s</w:t>
            </w:r>
            <w:r>
              <w:t xml:space="preserve"> </w:t>
            </w:r>
            <w:r>
              <w:t xml:space="preserve">and reinvestment zones </w:t>
            </w:r>
            <w:r>
              <w:t>should be revised to ensure that those laws remain applicable to certain municipalities, such as the City of Austin</w:t>
            </w:r>
            <w:r>
              <w:t>, and become applicable to certain other municipalities</w:t>
            </w:r>
            <w:r>
              <w:t xml:space="preserve">. </w:t>
            </w:r>
            <w:r w:rsidRPr="000F601B">
              <w:t>C.S.</w:t>
            </w:r>
            <w:r w:rsidRPr="001A05CC">
              <w:t>S.B. 1656</w:t>
            </w:r>
            <w:r>
              <w:t xml:space="preserve"> </w:t>
            </w:r>
            <w:r>
              <w:t>seeks</w:t>
            </w:r>
            <w:r>
              <w:t xml:space="preserve"> </w:t>
            </w:r>
            <w:r>
              <w:t>to ensure continued</w:t>
            </w:r>
            <w:r>
              <w:t xml:space="preserve"> affordable rental housing</w:t>
            </w:r>
            <w:r>
              <w:t xml:space="preserve"> opportunities in T</w:t>
            </w:r>
            <w:r>
              <w:t>exas</w:t>
            </w:r>
            <w:r>
              <w:t xml:space="preserve"> </w:t>
            </w:r>
            <w:r>
              <w:t>by updating the applicability of those laws.</w:t>
            </w:r>
          </w:p>
          <w:p w:rsidR="008423E4" w:rsidRPr="00E26B13" w:rsidRDefault="003D596E" w:rsidP="00B37D3C">
            <w:pPr>
              <w:rPr>
                <w:b/>
              </w:rPr>
            </w:pPr>
          </w:p>
        </w:tc>
      </w:tr>
      <w:tr w:rsidR="005744AA" w:rsidTr="000C2D0D">
        <w:tc>
          <w:tcPr>
            <w:tcW w:w="9582" w:type="dxa"/>
          </w:tcPr>
          <w:p w:rsidR="0017725B" w:rsidRDefault="003D596E" w:rsidP="00B37D3C">
            <w:pPr>
              <w:rPr>
                <w:b/>
                <w:u w:val="single"/>
              </w:rPr>
            </w:pPr>
            <w:r>
              <w:rPr>
                <w:b/>
                <w:u w:val="single"/>
              </w:rPr>
              <w:t>CRIMINAL JUSTICE IMPACT</w:t>
            </w:r>
          </w:p>
          <w:p w:rsidR="0017725B" w:rsidRDefault="003D596E" w:rsidP="00B37D3C">
            <w:pPr>
              <w:rPr>
                <w:b/>
                <w:u w:val="single"/>
              </w:rPr>
            </w:pPr>
          </w:p>
          <w:p w:rsidR="008363DF" w:rsidRPr="008363DF" w:rsidRDefault="003D596E" w:rsidP="00B37D3C">
            <w:pPr>
              <w:jc w:val="both"/>
            </w:pPr>
            <w:r>
              <w:t>It is the committee's opinion that this bill does not expressly create a criminal offense, increase the punishment for an existing criminal offense or category of offenses, or cha</w:t>
            </w:r>
            <w:r>
              <w:t>nge the eligibility of a person for community supervision, parole, or mandatory supervision.</w:t>
            </w:r>
          </w:p>
          <w:p w:rsidR="0017725B" w:rsidRPr="0017725B" w:rsidRDefault="003D596E" w:rsidP="00B37D3C">
            <w:pPr>
              <w:rPr>
                <w:b/>
                <w:u w:val="single"/>
              </w:rPr>
            </w:pPr>
          </w:p>
        </w:tc>
      </w:tr>
      <w:tr w:rsidR="005744AA" w:rsidTr="000C2D0D">
        <w:tc>
          <w:tcPr>
            <w:tcW w:w="9582" w:type="dxa"/>
          </w:tcPr>
          <w:p w:rsidR="008423E4" w:rsidRPr="00A8133F" w:rsidRDefault="003D596E" w:rsidP="00B37D3C">
            <w:pPr>
              <w:rPr>
                <w:b/>
              </w:rPr>
            </w:pPr>
            <w:r w:rsidRPr="009C1E9A">
              <w:rPr>
                <w:b/>
                <w:u w:val="single"/>
              </w:rPr>
              <w:t>RULEMAKING AUTHORITY</w:t>
            </w:r>
            <w:r>
              <w:rPr>
                <w:b/>
              </w:rPr>
              <w:t xml:space="preserve"> </w:t>
            </w:r>
          </w:p>
          <w:p w:rsidR="008423E4" w:rsidRDefault="003D596E" w:rsidP="00B37D3C"/>
          <w:p w:rsidR="008363DF" w:rsidRDefault="003D596E" w:rsidP="00B37D3C">
            <w:pPr>
              <w:pStyle w:val="Header"/>
              <w:tabs>
                <w:tab w:val="clear" w:pos="4320"/>
                <w:tab w:val="clear" w:pos="8640"/>
              </w:tabs>
              <w:jc w:val="both"/>
            </w:pPr>
            <w:r>
              <w:t xml:space="preserve">It is the committee's opinion that this bill does not expressly grant any additional rulemaking authority to a state officer, department, </w:t>
            </w:r>
            <w:r>
              <w:t>agency, or institution.</w:t>
            </w:r>
          </w:p>
          <w:p w:rsidR="008423E4" w:rsidRPr="00E21FDC" w:rsidRDefault="003D596E" w:rsidP="00B37D3C">
            <w:pPr>
              <w:rPr>
                <w:b/>
              </w:rPr>
            </w:pPr>
          </w:p>
        </w:tc>
      </w:tr>
      <w:tr w:rsidR="005744AA" w:rsidTr="000C2D0D">
        <w:tc>
          <w:tcPr>
            <w:tcW w:w="9582" w:type="dxa"/>
          </w:tcPr>
          <w:p w:rsidR="008423E4" w:rsidRPr="00A8133F" w:rsidRDefault="003D596E" w:rsidP="00B37D3C">
            <w:pPr>
              <w:rPr>
                <w:b/>
              </w:rPr>
            </w:pPr>
            <w:r w:rsidRPr="009C1E9A">
              <w:rPr>
                <w:b/>
                <w:u w:val="single"/>
              </w:rPr>
              <w:t>ANALYSIS</w:t>
            </w:r>
            <w:r>
              <w:rPr>
                <w:b/>
              </w:rPr>
              <w:t xml:space="preserve"> </w:t>
            </w:r>
          </w:p>
          <w:p w:rsidR="008423E4" w:rsidRDefault="003D596E" w:rsidP="00B37D3C"/>
          <w:p w:rsidR="00A26E94" w:rsidRDefault="003D596E" w:rsidP="00B37D3C">
            <w:pPr>
              <w:pStyle w:val="Header"/>
              <w:tabs>
                <w:tab w:val="clear" w:pos="4320"/>
                <w:tab w:val="clear" w:pos="8640"/>
              </w:tabs>
              <w:jc w:val="both"/>
            </w:pPr>
            <w:r>
              <w:t>C.S.</w:t>
            </w:r>
            <w:r w:rsidRPr="001A05CC">
              <w:t>S.B. 1656</w:t>
            </w:r>
            <w:r>
              <w:t xml:space="preserve"> amends the Local Government Code to increase from</w:t>
            </w:r>
            <w:r>
              <w:t xml:space="preserve"> fewer than</w:t>
            </w:r>
            <w:r>
              <w:t xml:space="preserve"> 550,000 to</w:t>
            </w:r>
            <w:r>
              <w:t xml:space="preserve"> fewer than</w:t>
            </w:r>
            <w:r>
              <w:t xml:space="preserve"> 800,000 the </w:t>
            </w:r>
            <w:r>
              <w:t xml:space="preserve">threshold </w:t>
            </w:r>
            <w:r>
              <w:t>number of occupied housing units</w:t>
            </w:r>
            <w:r>
              <w:t xml:space="preserve"> in a </w:t>
            </w:r>
            <w:r>
              <w:t xml:space="preserve">uniform </w:t>
            </w:r>
            <w:r>
              <w:t>state service region</w:t>
            </w:r>
            <w:r>
              <w:t xml:space="preserve"> </w:t>
            </w:r>
            <w:r>
              <w:t xml:space="preserve">in which </w:t>
            </w:r>
            <w:r>
              <w:t xml:space="preserve">a municipality </w:t>
            </w:r>
            <w:r>
              <w:t>with a po</w:t>
            </w:r>
            <w:r>
              <w:t>pulation of mor</w:t>
            </w:r>
            <w:r>
              <w:t xml:space="preserve">e than 750,000 must be located for </w:t>
            </w:r>
            <w:r>
              <w:t xml:space="preserve">purposes of </w:t>
            </w:r>
            <w:r>
              <w:t xml:space="preserve">the applicability </w:t>
            </w:r>
            <w:r>
              <w:t xml:space="preserve">to the municipality </w:t>
            </w:r>
            <w:r>
              <w:t>of</w:t>
            </w:r>
            <w:r>
              <w:t xml:space="preserve"> provisions </w:t>
            </w:r>
            <w:r>
              <w:t xml:space="preserve">relating to </w:t>
            </w:r>
            <w:r>
              <w:t>homestead preservation districts and reinvestment zones</w:t>
            </w:r>
            <w:r>
              <w:t xml:space="preserve">. The bill </w:t>
            </w:r>
            <w:r>
              <w:t>adds</w:t>
            </w:r>
            <w:r>
              <w:t xml:space="preserve"> as</w:t>
            </w:r>
            <w:r>
              <w:t xml:space="preserve"> a municipality</w:t>
            </w:r>
            <w:r>
              <w:t xml:space="preserve"> to which </w:t>
            </w:r>
            <w:r>
              <w:t>those</w:t>
            </w:r>
            <w:r>
              <w:t xml:space="preserve"> provisions apply a municip</w:t>
            </w:r>
            <w:r>
              <w:t>ality</w:t>
            </w:r>
            <w:r>
              <w:t xml:space="preserve"> that contains</w:t>
            </w:r>
            <w:r w:rsidRPr="000F601B">
              <w:t xml:space="preserve"> more than 75 percent of the population of a county with a population of 1.5 million or more</w:t>
            </w:r>
            <w:r>
              <w:t>.</w:t>
            </w:r>
            <w:r>
              <w:t xml:space="preserve"> </w:t>
            </w:r>
            <w:r>
              <w:t xml:space="preserve">The bill establishes that </w:t>
            </w:r>
            <w:r>
              <w:t xml:space="preserve">if </w:t>
            </w:r>
            <w:r>
              <w:t xml:space="preserve">those </w:t>
            </w:r>
            <w:r>
              <w:t>provisions apply</w:t>
            </w:r>
            <w:r>
              <w:t xml:space="preserve"> </w:t>
            </w:r>
            <w:r>
              <w:t>to</w:t>
            </w:r>
            <w:r>
              <w:t xml:space="preserve"> a municipality</w:t>
            </w:r>
            <w:r>
              <w:t xml:space="preserve"> based on such occupied housing unit or population criteria</w:t>
            </w:r>
            <w:r>
              <w:t>,</w:t>
            </w:r>
            <w:r>
              <w:t xml:space="preserve"> </w:t>
            </w:r>
            <w:r>
              <w:t xml:space="preserve">the application of the provisions to the municipality </w:t>
            </w:r>
            <w:r>
              <w:t>is n</w:t>
            </w:r>
            <w:r>
              <w:t>ot affected if the municipality's population or the number of occupied housing units changes and the municipality no longer meets the</w:t>
            </w:r>
            <w:r>
              <w:t xml:space="preserve"> applicable</w:t>
            </w:r>
            <w:r>
              <w:t xml:space="preserve"> population requirement.</w:t>
            </w:r>
          </w:p>
          <w:p w:rsidR="002660DE" w:rsidRPr="00A26E94" w:rsidRDefault="003D596E" w:rsidP="00B37D3C">
            <w:pPr>
              <w:pStyle w:val="Header"/>
              <w:tabs>
                <w:tab w:val="clear" w:pos="4320"/>
                <w:tab w:val="clear" w:pos="8640"/>
              </w:tabs>
              <w:jc w:val="both"/>
            </w:pPr>
          </w:p>
        </w:tc>
      </w:tr>
      <w:tr w:rsidR="005744AA" w:rsidTr="000C2D0D">
        <w:tc>
          <w:tcPr>
            <w:tcW w:w="9582" w:type="dxa"/>
          </w:tcPr>
          <w:p w:rsidR="008423E4" w:rsidRPr="00A8133F" w:rsidRDefault="003D596E" w:rsidP="00B37D3C">
            <w:pPr>
              <w:rPr>
                <w:b/>
              </w:rPr>
            </w:pPr>
            <w:r w:rsidRPr="009C1E9A">
              <w:rPr>
                <w:b/>
                <w:u w:val="single"/>
              </w:rPr>
              <w:t>EFFECTIVE DATE</w:t>
            </w:r>
            <w:r>
              <w:rPr>
                <w:b/>
              </w:rPr>
              <w:t xml:space="preserve"> </w:t>
            </w:r>
          </w:p>
          <w:p w:rsidR="008423E4" w:rsidRDefault="003D596E" w:rsidP="00B37D3C"/>
          <w:p w:rsidR="008423E4" w:rsidRPr="003624F2" w:rsidRDefault="003D596E" w:rsidP="00B37D3C">
            <w:pPr>
              <w:pStyle w:val="Header"/>
              <w:tabs>
                <w:tab w:val="clear" w:pos="4320"/>
                <w:tab w:val="clear" w:pos="8640"/>
              </w:tabs>
              <w:jc w:val="both"/>
            </w:pPr>
            <w:r>
              <w:t xml:space="preserve">September </w:t>
            </w:r>
            <w:r>
              <w:t>1, 2017.</w:t>
            </w:r>
          </w:p>
          <w:p w:rsidR="008423E4" w:rsidRPr="00233FDB" w:rsidRDefault="003D596E" w:rsidP="00B37D3C">
            <w:pPr>
              <w:rPr>
                <w:b/>
              </w:rPr>
            </w:pPr>
          </w:p>
        </w:tc>
      </w:tr>
      <w:tr w:rsidR="005744AA" w:rsidTr="000C2D0D">
        <w:tc>
          <w:tcPr>
            <w:tcW w:w="9582" w:type="dxa"/>
          </w:tcPr>
          <w:p w:rsidR="000C2D0D" w:rsidRDefault="003D596E" w:rsidP="00B37D3C">
            <w:pPr>
              <w:jc w:val="both"/>
              <w:rPr>
                <w:b/>
                <w:u w:val="single"/>
              </w:rPr>
            </w:pPr>
            <w:r>
              <w:rPr>
                <w:b/>
                <w:u w:val="single"/>
              </w:rPr>
              <w:t>COMPARISON OF SENATE ENGROSSED AND SUBSTITUTE</w:t>
            </w:r>
          </w:p>
          <w:p w:rsidR="00B4401E" w:rsidRDefault="003D596E" w:rsidP="00B37D3C">
            <w:pPr>
              <w:jc w:val="both"/>
            </w:pPr>
          </w:p>
          <w:p w:rsidR="00B4401E" w:rsidRDefault="003D596E" w:rsidP="00B37D3C">
            <w:pPr>
              <w:jc w:val="both"/>
            </w:pPr>
            <w:r>
              <w:t xml:space="preserve">While C.S.S.B. </w:t>
            </w:r>
            <w:r>
              <w:t xml:space="preserve">1656 </w:t>
            </w:r>
            <w:r>
              <w:t xml:space="preserve">may differ from the engrossed in minor or nonsubstantive ways, the following comparison is organized and formatted in a manner that indicates the substantial differences between </w:t>
            </w:r>
            <w:r>
              <w:t>the engrossed and committee substitute versions of the bill.</w:t>
            </w:r>
          </w:p>
          <w:p w:rsidR="00B37D3C" w:rsidRPr="00B4401E" w:rsidRDefault="003D596E" w:rsidP="00B37D3C">
            <w:pPr>
              <w:jc w:val="both"/>
            </w:pPr>
          </w:p>
        </w:tc>
      </w:tr>
      <w:tr w:rsidR="005744AA" w:rsidTr="000C2D0D">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5744AA" w:rsidTr="00B4401E">
              <w:trPr>
                <w:cantSplit/>
                <w:tblHeader/>
              </w:trPr>
              <w:tc>
                <w:tcPr>
                  <w:tcW w:w="4680" w:type="dxa"/>
                  <w:tcMar>
                    <w:bottom w:w="188" w:type="dxa"/>
                  </w:tcMar>
                </w:tcPr>
                <w:p w:rsidR="000C2D0D" w:rsidRDefault="003D596E" w:rsidP="00B37D3C">
                  <w:pPr>
                    <w:jc w:val="center"/>
                  </w:pPr>
                  <w:r>
                    <w:t>SENATE ENGROSSED</w:t>
                  </w:r>
                </w:p>
              </w:tc>
              <w:tc>
                <w:tcPr>
                  <w:tcW w:w="4680" w:type="dxa"/>
                  <w:tcMar>
                    <w:bottom w:w="188" w:type="dxa"/>
                  </w:tcMar>
                </w:tcPr>
                <w:p w:rsidR="000C2D0D" w:rsidRDefault="003D596E" w:rsidP="00B37D3C">
                  <w:pPr>
                    <w:jc w:val="center"/>
                  </w:pPr>
                  <w:r>
                    <w:t>HOUSE COMMITTEE SUBSTITUTE</w:t>
                  </w:r>
                </w:p>
              </w:tc>
            </w:tr>
            <w:tr w:rsidR="005744AA" w:rsidTr="00B4401E">
              <w:tc>
                <w:tcPr>
                  <w:tcW w:w="4680" w:type="dxa"/>
                  <w:tcMar>
                    <w:right w:w="360" w:type="dxa"/>
                  </w:tcMar>
                </w:tcPr>
                <w:p w:rsidR="000C2D0D" w:rsidRDefault="003D596E" w:rsidP="00B37D3C">
                  <w:pPr>
                    <w:jc w:val="both"/>
                  </w:pPr>
                  <w:r>
                    <w:t xml:space="preserve">SECTION 1.  Section 373A.003(a), Local </w:t>
                  </w:r>
                  <w:r>
                    <w:lastRenderedPageBreak/>
                    <w:t>Government Code, is amended to read as follows:</w:t>
                  </w:r>
                </w:p>
                <w:p w:rsidR="000C2D0D" w:rsidRDefault="003D596E" w:rsidP="00B37D3C">
                  <w:pPr>
                    <w:jc w:val="both"/>
                  </w:pPr>
                  <w:r>
                    <w:t xml:space="preserve">Sec. 373A.003.  APPLICABILITY OF CHAPTER.  (a)  This chapter applies to a municipality with a population of more than 750,000 that is located in a uniform state service region with fewer than </w:t>
                  </w:r>
                  <w:r>
                    <w:rPr>
                      <w:u w:val="single"/>
                    </w:rPr>
                    <w:t>800,000</w:t>
                  </w:r>
                  <w:r>
                    <w:t xml:space="preserve"> [</w:t>
                  </w:r>
                  <w:r>
                    <w:rPr>
                      <w:strike/>
                    </w:rPr>
                    <w:t>550,000</w:t>
                  </w:r>
                  <w:r>
                    <w:t>] occupied housing units as determined by the mo</w:t>
                  </w:r>
                  <w:r>
                    <w:t>st recent United States decennial census.</w:t>
                  </w:r>
                </w:p>
                <w:p w:rsidR="00E15D2E" w:rsidRDefault="003D596E" w:rsidP="00B37D3C">
                  <w:pPr>
                    <w:jc w:val="both"/>
                  </w:pPr>
                </w:p>
                <w:p w:rsidR="00E15D2E" w:rsidRDefault="003D596E" w:rsidP="00B37D3C">
                  <w:pPr>
                    <w:jc w:val="both"/>
                  </w:pPr>
                </w:p>
                <w:p w:rsidR="00E15D2E" w:rsidRDefault="003D596E" w:rsidP="00B37D3C">
                  <w:pPr>
                    <w:jc w:val="both"/>
                  </w:pPr>
                </w:p>
                <w:p w:rsidR="000C2D0D" w:rsidRDefault="003D596E" w:rsidP="00B37D3C">
                  <w:pPr>
                    <w:jc w:val="both"/>
                  </w:pPr>
                  <w:r>
                    <w:t>(b)  Subchapters A, B, C, and D apply to any municipality with a population of 1.18 million or more which is located predominantly in a county that has a total area of less than 1,000 square miles and has adopte</w:t>
                  </w:r>
                  <w:r>
                    <w:t>d an urban land bank demonstration program under Chapter 379C, Local Government Code.</w:t>
                  </w:r>
                </w:p>
                <w:p w:rsidR="000C2D0D" w:rsidRDefault="003D596E" w:rsidP="00B37D3C">
                  <w:pPr>
                    <w:jc w:val="both"/>
                  </w:pPr>
                  <w:r>
                    <w:rPr>
                      <w:u w:val="single"/>
                    </w:rPr>
                    <w:t>(c)  If this chapter applies to a municipality as provided by Subsection (a), the application of this chapter to the municipality is not affected if the municipality's po</w:t>
                  </w:r>
                  <w:r>
                    <w:rPr>
                      <w:u w:val="single"/>
                    </w:rPr>
                    <w:t>pulation or the number of occupied housing units changes and the municipality no longer meets the population requirement of Subsection (a).</w:t>
                  </w:r>
                </w:p>
              </w:tc>
              <w:tc>
                <w:tcPr>
                  <w:tcW w:w="4680" w:type="dxa"/>
                  <w:tcMar>
                    <w:left w:w="360" w:type="dxa"/>
                  </w:tcMar>
                </w:tcPr>
                <w:p w:rsidR="000C2D0D" w:rsidRDefault="003D596E" w:rsidP="00B37D3C">
                  <w:pPr>
                    <w:jc w:val="both"/>
                  </w:pPr>
                  <w:r>
                    <w:lastRenderedPageBreak/>
                    <w:t xml:space="preserve">SECTION 1.  Section 373A.003, Local </w:t>
                  </w:r>
                  <w:r>
                    <w:lastRenderedPageBreak/>
                    <w:t>Government Code, is amended by amending Subsection (a) and adding Subsection (a-</w:t>
                  </w:r>
                  <w:r>
                    <w:t>1) to read as follows:</w:t>
                  </w:r>
                </w:p>
                <w:p w:rsidR="000C2D0D" w:rsidRDefault="003D596E" w:rsidP="00B37D3C">
                  <w:pPr>
                    <w:jc w:val="both"/>
                  </w:pPr>
                  <w:r>
                    <w:t>(a)  This chapter applies to</w:t>
                  </w:r>
                  <w:r>
                    <w:rPr>
                      <w:u w:val="single"/>
                    </w:rPr>
                    <w:t>:</w:t>
                  </w:r>
                </w:p>
                <w:p w:rsidR="000C2D0D" w:rsidRPr="00B83BDA" w:rsidRDefault="003D596E" w:rsidP="00B37D3C">
                  <w:pPr>
                    <w:jc w:val="both"/>
                    <w:rPr>
                      <w:highlight w:val="lightGray"/>
                    </w:rPr>
                  </w:pPr>
                  <w:r>
                    <w:rPr>
                      <w:u w:val="single"/>
                    </w:rPr>
                    <w:t>(1)</w:t>
                  </w:r>
                  <w:r>
                    <w:t xml:space="preserve">  a municipality with a population of more than 750,000 that is located in a uniform state service region with fewer than </w:t>
                  </w:r>
                  <w:r>
                    <w:rPr>
                      <w:u w:val="single"/>
                    </w:rPr>
                    <w:t>800,000</w:t>
                  </w:r>
                  <w:r>
                    <w:t xml:space="preserve"> [</w:t>
                  </w:r>
                  <w:r>
                    <w:rPr>
                      <w:strike/>
                    </w:rPr>
                    <w:t>550,000</w:t>
                  </w:r>
                  <w:r>
                    <w:t>] occupied housing units as determined by the most recent Unit</w:t>
                  </w:r>
                  <w:r>
                    <w:t>ed States decennial census</w:t>
                  </w:r>
                  <w:r>
                    <w:rPr>
                      <w:u w:val="single"/>
                    </w:rPr>
                    <w:t xml:space="preserve">; </w:t>
                  </w:r>
                  <w:r w:rsidRPr="00B83BDA">
                    <w:rPr>
                      <w:highlight w:val="lightGray"/>
                      <w:u w:val="single"/>
                    </w:rPr>
                    <w:t>and</w:t>
                  </w:r>
                </w:p>
                <w:p w:rsidR="000C2D0D" w:rsidRDefault="003D596E" w:rsidP="00B37D3C">
                  <w:pPr>
                    <w:jc w:val="both"/>
                  </w:pPr>
                  <w:r w:rsidRPr="00B83BDA">
                    <w:rPr>
                      <w:highlight w:val="lightGray"/>
                      <w:u w:val="single"/>
                    </w:rPr>
                    <w:t>(2)  a municipality that contains more than 75 percent of the population of a county with a population of 1.5 million or more</w:t>
                  </w:r>
                  <w:r w:rsidRPr="00B83BDA">
                    <w:rPr>
                      <w:highlight w:val="lightGray"/>
                    </w:rPr>
                    <w:t>.</w:t>
                  </w:r>
                </w:p>
                <w:p w:rsidR="00B83BDA" w:rsidRDefault="003D596E" w:rsidP="00B37D3C">
                  <w:pPr>
                    <w:jc w:val="both"/>
                    <w:rPr>
                      <w:u w:val="single"/>
                    </w:rPr>
                  </w:pPr>
                </w:p>
                <w:p w:rsidR="00B83BDA" w:rsidRDefault="003D596E" w:rsidP="00B37D3C">
                  <w:pPr>
                    <w:jc w:val="both"/>
                    <w:rPr>
                      <w:u w:val="single"/>
                    </w:rPr>
                  </w:pPr>
                </w:p>
                <w:p w:rsidR="00B83BDA" w:rsidRDefault="003D596E" w:rsidP="00B37D3C">
                  <w:pPr>
                    <w:jc w:val="both"/>
                    <w:rPr>
                      <w:u w:val="single"/>
                    </w:rPr>
                  </w:pPr>
                </w:p>
                <w:p w:rsidR="00B83BDA" w:rsidRDefault="003D596E" w:rsidP="00B37D3C">
                  <w:pPr>
                    <w:jc w:val="both"/>
                    <w:rPr>
                      <w:u w:val="single"/>
                    </w:rPr>
                  </w:pPr>
                </w:p>
                <w:p w:rsidR="00E15D2E" w:rsidRDefault="003D596E" w:rsidP="00B37D3C">
                  <w:pPr>
                    <w:jc w:val="both"/>
                    <w:rPr>
                      <w:u w:val="single"/>
                    </w:rPr>
                  </w:pPr>
                </w:p>
                <w:p w:rsidR="00E15D2E" w:rsidRDefault="003D596E" w:rsidP="00B37D3C">
                  <w:pPr>
                    <w:jc w:val="both"/>
                    <w:rPr>
                      <w:u w:val="single"/>
                    </w:rPr>
                  </w:pPr>
                </w:p>
                <w:p w:rsidR="00E15D2E" w:rsidRDefault="003D596E" w:rsidP="00B37D3C">
                  <w:pPr>
                    <w:jc w:val="both"/>
                    <w:rPr>
                      <w:u w:val="single"/>
                    </w:rPr>
                  </w:pPr>
                </w:p>
                <w:p w:rsidR="00B83BDA" w:rsidRDefault="003D596E" w:rsidP="00B37D3C">
                  <w:pPr>
                    <w:jc w:val="both"/>
                    <w:rPr>
                      <w:u w:val="single"/>
                    </w:rPr>
                  </w:pPr>
                </w:p>
                <w:p w:rsidR="000C2D0D" w:rsidRDefault="003D596E" w:rsidP="00B37D3C">
                  <w:pPr>
                    <w:jc w:val="both"/>
                  </w:pPr>
                  <w:r>
                    <w:rPr>
                      <w:u w:val="single"/>
                    </w:rPr>
                    <w:t xml:space="preserve">(a-1)  If this chapter applies to a municipality as provided by Subsection (a), the </w:t>
                  </w:r>
                  <w:r>
                    <w:rPr>
                      <w:u w:val="single"/>
                    </w:rPr>
                    <w:t>application of this chapter to the municipality is not affected if the municipality's population or the number of occupied housing units changes and the municipality no longer meets the population requirement of Subsection (a).</w:t>
                  </w:r>
                </w:p>
              </w:tc>
            </w:tr>
            <w:tr w:rsidR="005744AA" w:rsidTr="00B4401E">
              <w:tc>
                <w:tcPr>
                  <w:tcW w:w="4680" w:type="dxa"/>
                  <w:tcMar>
                    <w:right w:w="360" w:type="dxa"/>
                  </w:tcMar>
                </w:tcPr>
                <w:p w:rsidR="000C2D0D" w:rsidRDefault="003D596E" w:rsidP="00B37D3C">
                  <w:pPr>
                    <w:jc w:val="both"/>
                  </w:pPr>
                  <w:r>
                    <w:lastRenderedPageBreak/>
                    <w:t xml:space="preserve">SECTION 2.  This Act takes </w:t>
                  </w:r>
                  <w:r>
                    <w:t>effect September 1, 2017.</w:t>
                  </w:r>
                </w:p>
              </w:tc>
              <w:tc>
                <w:tcPr>
                  <w:tcW w:w="4680" w:type="dxa"/>
                  <w:tcMar>
                    <w:left w:w="360" w:type="dxa"/>
                  </w:tcMar>
                </w:tcPr>
                <w:p w:rsidR="000C2D0D" w:rsidRDefault="003D596E" w:rsidP="00B37D3C">
                  <w:pPr>
                    <w:jc w:val="both"/>
                  </w:pPr>
                  <w:r>
                    <w:t>SECTION 2. Same as engrossed version.</w:t>
                  </w:r>
                </w:p>
                <w:p w:rsidR="000C2D0D" w:rsidRDefault="003D596E" w:rsidP="00B37D3C">
                  <w:pPr>
                    <w:jc w:val="both"/>
                  </w:pPr>
                </w:p>
              </w:tc>
            </w:tr>
          </w:tbl>
          <w:p w:rsidR="000C2D0D" w:rsidRDefault="003D596E" w:rsidP="00B37D3C"/>
          <w:p w:rsidR="000C2D0D" w:rsidRPr="009C1E9A" w:rsidRDefault="003D596E" w:rsidP="00B37D3C">
            <w:pPr>
              <w:rPr>
                <w:b/>
                <w:u w:val="single"/>
              </w:rPr>
            </w:pPr>
          </w:p>
        </w:tc>
      </w:tr>
    </w:tbl>
    <w:p w:rsidR="008423E4" w:rsidRPr="00BE0E75" w:rsidRDefault="003D596E" w:rsidP="008423E4">
      <w:pPr>
        <w:spacing w:line="480" w:lineRule="auto"/>
        <w:jc w:val="both"/>
        <w:rPr>
          <w:rFonts w:ascii="Arial" w:hAnsi="Arial"/>
          <w:sz w:val="16"/>
          <w:szCs w:val="16"/>
        </w:rPr>
      </w:pPr>
    </w:p>
    <w:p w:rsidR="004108C3" w:rsidRPr="008423E4" w:rsidRDefault="003D596E"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596E">
      <w:r>
        <w:separator/>
      </w:r>
    </w:p>
  </w:endnote>
  <w:endnote w:type="continuationSeparator" w:id="0">
    <w:p w:rsidR="00000000" w:rsidRDefault="003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5" w:rsidRDefault="003D5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744AA" w:rsidTr="009C1E9A">
      <w:trPr>
        <w:cantSplit/>
      </w:trPr>
      <w:tc>
        <w:tcPr>
          <w:tcW w:w="0" w:type="pct"/>
        </w:tcPr>
        <w:p w:rsidR="00137D90" w:rsidRDefault="003D596E" w:rsidP="009C1E9A">
          <w:pPr>
            <w:pStyle w:val="Footer"/>
            <w:tabs>
              <w:tab w:val="clear" w:pos="8640"/>
              <w:tab w:val="right" w:pos="9360"/>
            </w:tabs>
          </w:pPr>
        </w:p>
      </w:tc>
      <w:tc>
        <w:tcPr>
          <w:tcW w:w="2395" w:type="pct"/>
        </w:tcPr>
        <w:p w:rsidR="00137D90" w:rsidRDefault="003D596E" w:rsidP="009C1E9A">
          <w:pPr>
            <w:pStyle w:val="Footer"/>
            <w:tabs>
              <w:tab w:val="clear" w:pos="8640"/>
              <w:tab w:val="right" w:pos="9360"/>
            </w:tabs>
          </w:pPr>
        </w:p>
        <w:p w:rsidR="00373BE5" w:rsidRDefault="003D596E" w:rsidP="009C1E9A">
          <w:pPr>
            <w:pStyle w:val="Footer"/>
            <w:tabs>
              <w:tab w:val="clear" w:pos="8640"/>
              <w:tab w:val="right" w:pos="9360"/>
            </w:tabs>
          </w:pPr>
        </w:p>
      </w:tc>
      <w:tc>
        <w:tcPr>
          <w:tcW w:w="2453" w:type="pct"/>
        </w:tcPr>
        <w:p w:rsidR="00137D90" w:rsidRDefault="003D596E" w:rsidP="009C1E9A">
          <w:pPr>
            <w:pStyle w:val="Footer"/>
            <w:tabs>
              <w:tab w:val="clear" w:pos="8640"/>
              <w:tab w:val="right" w:pos="9360"/>
            </w:tabs>
            <w:jc w:val="right"/>
          </w:pPr>
        </w:p>
      </w:tc>
    </w:tr>
    <w:tr w:rsidR="005744AA" w:rsidTr="009C1E9A">
      <w:trPr>
        <w:cantSplit/>
      </w:trPr>
      <w:tc>
        <w:tcPr>
          <w:tcW w:w="0" w:type="pct"/>
        </w:tcPr>
        <w:p w:rsidR="00EC379B" w:rsidRDefault="003D596E" w:rsidP="009C1E9A">
          <w:pPr>
            <w:pStyle w:val="Footer"/>
            <w:tabs>
              <w:tab w:val="clear" w:pos="8640"/>
              <w:tab w:val="right" w:pos="9360"/>
            </w:tabs>
          </w:pPr>
        </w:p>
      </w:tc>
      <w:tc>
        <w:tcPr>
          <w:tcW w:w="2395" w:type="pct"/>
        </w:tcPr>
        <w:p w:rsidR="00EC379B" w:rsidRPr="009C1E9A" w:rsidRDefault="003D596E" w:rsidP="009C1E9A">
          <w:pPr>
            <w:pStyle w:val="Footer"/>
            <w:tabs>
              <w:tab w:val="clear" w:pos="8640"/>
              <w:tab w:val="right" w:pos="9360"/>
            </w:tabs>
            <w:rPr>
              <w:rFonts w:ascii="Shruti" w:hAnsi="Shruti"/>
              <w:sz w:val="22"/>
            </w:rPr>
          </w:pPr>
          <w:r>
            <w:rPr>
              <w:rFonts w:ascii="Shruti" w:hAnsi="Shruti"/>
              <w:sz w:val="22"/>
            </w:rPr>
            <w:t>85R 31675</w:t>
          </w:r>
        </w:p>
      </w:tc>
      <w:tc>
        <w:tcPr>
          <w:tcW w:w="2453" w:type="pct"/>
        </w:tcPr>
        <w:p w:rsidR="00EC379B" w:rsidRDefault="003D596E" w:rsidP="009C1E9A">
          <w:pPr>
            <w:pStyle w:val="Footer"/>
            <w:tabs>
              <w:tab w:val="clear" w:pos="8640"/>
              <w:tab w:val="right" w:pos="9360"/>
            </w:tabs>
            <w:jc w:val="right"/>
          </w:pPr>
          <w:r>
            <w:fldChar w:fldCharType="begin"/>
          </w:r>
          <w:r>
            <w:instrText xml:space="preserve"> DOCPROPERTY  OTID  \* MERGEFORMAT </w:instrText>
          </w:r>
          <w:r>
            <w:fldChar w:fldCharType="separate"/>
          </w:r>
          <w:r>
            <w:t>17.137.685</w:t>
          </w:r>
          <w:r>
            <w:fldChar w:fldCharType="end"/>
          </w:r>
        </w:p>
      </w:tc>
    </w:tr>
    <w:tr w:rsidR="005744AA" w:rsidTr="009C1E9A">
      <w:trPr>
        <w:cantSplit/>
      </w:trPr>
      <w:tc>
        <w:tcPr>
          <w:tcW w:w="0" w:type="pct"/>
        </w:tcPr>
        <w:p w:rsidR="00EC379B" w:rsidRDefault="003D596E" w:rsidP="009C1E9A">
          <w:pPr>
            <w:pStyle w:val="Footer"/>
            <w:tabs>
              <w:tab w:val="clear" w:pos="4320"/>
              <w:tab w:val="clear" w:pos="8640"/>
              <w:tab w:val="left" w:pos="2865"/>
            </w:tabs>
          </w:pPr>
        </w:p>
      </w:tc>
      <w:tc>
        <w:tcPr>
          <w:tcW w:w="2395" w:type="pct"/>
        </w:tcPr>
        <w:p w:rsidR="00EC379B" w:rsidRPr="009C1E9A" w:rsidRDefault="003D596E" w:rsidP="009C1E9A">
          <w:pPr>
            <w:pStyle w:val="Footer"/>
            <w:tabs>
              <w:tab w:val="clear" w:pos="4320"/>
              <w:tab w:val="clear" w:pos="8640"/>
              <w:tab w:val="left" w:pos="2865"/>
            </w:tabs>
            <w:rPr>
              <w:rFonts w:ascii="Shruti" w:hAnsi="Shruti"/>
              <w:sz w:val="22"/>
            </w:rPr>
          </w:pPr>
          <w:r>
            <w:rPr>
              <w:rFonts w:ascii="Shruti" w:hAnsi="Shruti"/>
              <w:sz w:val="22"/>
            </w:rPr>
            <w:t>Substitute Document Number: 85R 30694</w:t>
          </w:r>
        </w:p>
      </w:tc>
      <w:tc>
        <w:tcPr>
          <w:tcW w:w="2453" w:type="pct"/>
        </w:tcPr>
        <w:p w:rsidR="00EC379B" w:rsidRDefault="003D596E" w:rsidP="006D504F">
          <w:pPr>
            <w:pStyle w:val="Footer"/>
            <w:rPr>
              <w:rStyle w:val="PageNumber"/>
            </w:rPr>
          </w:pPr>
        </w:p>
        <w:p w:rsidR="00EC379B" w:rsidRDefault="003D596E" w:rsidP="009C1E9A">
          <w:pPr>
            <w:pStyle w:val="Footer"/>
            <w:tabs>
              <w:tab w:val="clear" w:pos="8640"/>
              <w:tab w:val="right" w:pos="9360"/>
            </w:tabs>
            <w:jc w:val="right"/>
          </w:pPr>
        </w:p>
      </w:tc>
    </w:tr>
    <w:tr w:rsidR="005744AA" w:rsidTr="009C1E9A">
      <w:trPr>
        <w:cantSplit/>
        <w:trHeight w:val="323"/>
      </w:trPr>
      <w:tc>
        <w:tcPr>
          <w:tcW w:w="0" w:type="pct"/>
          <w:gridSpan w:val="3"/>
        </w:tcPr>
        <w:p w:rsidR="00EC379B" w:rsidRDefault="003D596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D596E" w:rsidP="009C1E9A">
          <w:pPr>
            <w:pStyle w:val="Footer"/>
            <w:tabs>
              <w:tab w:val="clear" w:pos="8640"/>
              <w:tab w:val="right" w:pos="9360"/>
            </w:tabs>
            <w:jc w:val="center"/>
          </w:pPr>
        </w:p>
      </w:tc>
    </w:tr>
  </w:tbl>
  <w:p w:rsidR="00EC379B" w:rsidRPr="00FF6F72" w:rsidRDefault="003D596E"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5" w:rsidRDefault="003D5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596E">
      <w:r>
        <w:separator/>
      </w:r>
    </w:p>
  </w:footnote>
  <w:footnote w:type="continuationSeparator" w:id="0">
    <w:p w:rsidR="00000000" w:rsidRDefault="003D5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5" w:rsidRDefault="003D5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5" w:rsidRDefault="003D5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5" w:rsidRDefault="003D5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AA"/>
    <w:rsid w:val="003D596E"/>
    <w:rsid w:val="0057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26E94"/>
    <w:rPr>
      <w:sz w:val="16"/>
      <w:szCs w:val="16"/>
    </w:rPr>
  </w:style>
  <w:style w:type="paragraph" w:styleId="CommentText">
    <w:name w:val="annotation text"/>
    <w:basedOn w:val="Normal"/>
    <w:link w:val="CommentTextChar"/>
    <w:rsid w:val="00A26E94"/>
    <w:rPr>
      <w:sz w:val="20"/>
      <w:szCs w:val="20"/>
    </w:rPr>
  </w:style>
  <w:style w:type="character" w:customStyle="1" w:styleId="CommentTextChar">
    <w:name w:val="Comment Text Char"/>
    <w:basedOn w:val="DefaultParagraphFont"/>
    <w:link w:val="CommentText"/>
    <w:rsid w:val="00A26E94"/>
  </w:style>
  <w:style w:type="paragraph" w:styleId="CommentSubject">
    <w:name w:val="annotation subject"/>
    <w:basedOn w:val="CommentText"/>
    <w:next w:val="CommentText"/>
    <w:link w:val="CommentSubjectChar"/>
    <w:rsid w:val="00A26E94"/>
    <w:rPr>
      <w:b/>
      <w:bCs/>
    </w:rPr>
  </w:style>
  <w:style w:type="character" w:customStyle="1" w:styleId="CommentSubjectChar">
    <w:name w:val="Comment Subject Char"/>
    <w:basedOn w:val="CommentTextChar"/>
    <w:link w:val="CommentSubject"/>
    <w:rsid w:val="00A26E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26E94"/>
    <w:rPr>
      <w:sz w:val="16"/>
      <w:szCs w:val="16"/>
    </w:rPr>
  </w:style>
  <w:style w:type="paragraph" w:styleId="CommentText">
    <w:name w:val="annotation text"/>
    <w:basedOn w:val="Normal"/>
    <w:link w:val="CommentTextChar"/>
    <w:rsid w:val="00A26E94"/>
    <w:rPr>
      <w:sz w:val="20"/>
      <w:szCs w:val="20"/>
    </w:rPr>
  </w:style>
  <w:style w:type="character" w:customStyle="1" w:styleId="CommentTextChar">
    <w:name w:val="Comment Text Char"/>
    <w:basedOn w:val="DefaultParagraphFont"/>
    <w:link w:val="CommentText"/>
    <w:rsid w:val="00A26E94"/>
  </w:style>
  <w:style w:type="paragraph" w:styleId="CommentSubject">
    <w:name w:val="annotation subject"/>
    <w:basedOn w:val="CommentText"/>
    <w:next w:val="CommentText"/>
    <w:link w:val="CommentSubjectChar"/>
    <w:rsid w:val="00A26E94"/>
    <w:rPr>
      <w:b/>
      <w:bCs/>
    </w:rPr>
  </w:style>
  <w:style w:type="character" w:customStyle="1" w:styleId="CommentSubjectChar">
    <w:name w:val="Comment Subject Char"/>
    <w:basedOn w:val="CommentTextChar"/>
    <w:link w:val="CommentSubject"/>
    <w:rsid w:val="00A26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3616</Characters>
  <Application>Microsoft Office Word</Application>
  <DocSecurity>4</DocSecurity>
  <Lines>122</Lines>
  <Paragraphs>30</Paragraphs>
  <ScaleCrop>false</ScaleCrop>
  <HeadingPairs>
    <vt:vector size="2" baseType="variant">
      <vt:variant>
        <vt:lpstr>Title</vt:lpstr>
      </vt:variant>
      <vt:variant>
        <vt:i4>1</vt:i4>
      </vt:variant>
    </vt:vector>
  </HeadingPairs>
  <TitlesOfParts>
    <vt:vector size="1" baseType="lpstr">
      <vt:lpstr>BA - SB01656 (Committee Report (Substituted))</vt:lpstr>
    </vt:vector>
  </TitlesOfParts>
  <Company>State of Texas</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31675</dc:subject>
  <dc:creator>State of Texas</dc:creator>
  <dc:description>SB 1656 by Watson-(H)Urban Affairs (Substitute Document Number: 85R 30694)</dc:description>
  <cp:lastModifiedBy>Brianna Weis</cp:lastModifiedBy>
  <cp:revision>2</cp:revision>
  <cp:lastPrinted>2017-05-17T21:30:00Z</cp:lastPrinted>
  <dcterms:created xsi:type="dcterms:W3CDTF">2017-05-18T15:16:00Z</dcterms:created>
  <dcterms:modified xsi:type="dcterms:W3CDTF">2017-05-18T15:16:00Z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17.137.685</vt:lpwstr>
  </property>
</Properties>
</file>