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326" w:rsidRDefault="00CE5326"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F37A13D524BB4D398EB1360146A058FB"/>
          </w:placeholder>
        </w:sdtPr>
        <w:sdtContent>
          <w:r w:rsidRPr="005C2A78">
            <w:rPr>
              <w:rFonts w:cs="Times New Roman"/>
              <w:b/>
              <w:szCs w:val="24"/>
              <w:u w:val="single"/>
            </w:rPr>
            <w:t>BILL ANALYSIS</w:t>
          </w:r>
        </w:sdtContent>
      </w:sdt>
    </w:p>
    <w:p w:rsidR="00CE5326" w:rsidRPr="00585C31" w:rsidRDefault="00CE5326" w:rsidP="000F1DF9">
      <w:pPr>
        <w:spacing w:after="0" w:line="240" w:lineRule="auto"/>
        <w:rPr>
          <w:rFonts w:cs="Times New Roman"/>
          <w:szCs w:val="24"/>
        </w:rPr>
      </w:pPr>
    </w:p>
    <w:p w:rsidR="00CE5326" w:rsidRPr="00585C31" w:rsidRDefault="00CE5326"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CE5326" w:rsidTr="000F1DF9">
        <w:tc>
          <w:tcPr>
            <w:tcW w:w="2718" w:type="dxa"/>
          </w:tcPr>
          <w:p w:rsidR="00CE5326" w:rsidRPr="005C2A78" w:rsidRDefault="00CE5326" w:rsidP="006D756B">
            <w:pPr>
              <w:rPr>
                <w:rFonts w:cs="Times New Roman"/>
                <w:szCs w:val="24"/>
              </w:rPr>
            </w:pPr>
            <w:sdt>
              <w:sdtPr>
                <w:rPr>
                  <w:rFonts w:cs="Times New Roman"/>
                  <w:szCs w:val="24"/>
                </w:rPr>
                <w:alias w:val="Agency Title"/>
                <w:tag w:val="AgencyTitleContentControl"/>
                <w:id w:val="1920747753"/>
                <w:lock w:val="sdtContentLocked"/>
                <w:placeholder>
                  <w:docPart w:val="B0831CC7BA8D4C2F9130C298E445847B"/>
                </w:placeholder>
              </w:sdtPr>
              <w:sdtEndPr>
                <w:rPr>
                  <w:rFonts w:cstheme="minorBidi"/>
                  <w:szCs w:val="22"/>
                </w:rPr>
              </w:sdtEndPr>
              <w:sdtContent>
                <w:r>
                  <w:rPr>
                    <w:rFonts w:cs="Times New Roman"/>
                    <w:szCs w:val="24"/>
                  </w:rPr>
                  <w:t>Senate Research Center</w:t>
                </w:r>
              </w:sdtContent>
            </w:sdt>
          </w:p>
        </w:tc>
        <w:tc>
          <w:tcPr>
            <w:tcW w:w="6858" w:type="dxa"/>
          </w:tcPr>
          <w:p w:rsidR="00CE5326" w:rsidRPr="00FF6471" w:rsidRDefault="00CE5326" w:rsidP="000F1DF9">
            <w:pPr>
              <w:jc w:val="right"/>
              <w:rPr>
                <w:rFonts w:cs="Times New Roman"/>
                <w:szCs w:val="24"/>
              </w:rPr>
            </w:pPr>
            <w:sdt>
              <w:sdtPr>
                <w:rPr>
                  <w:rFonts w:cs="Times New Roman"/>
                  <w:szCs w:val="24"/>
                </w:rPr>
                <w:alias w:val="Bill Number"/>
                <w:tag w:val="BillNumberOne"/>
                <w:id w:val="-410784069"/>
                <w:lock w:val="sdtContentLocked"/>
                <w:placeholder>
                  <w:docPart w:val="742A901845AB4C88A34E0D16F1D0AC2C"/>
                </w:placeholder>
              </w:sdtPr>
              <w:sdtContent>
                <w:r>
                  <w:rPr>
                    <w:rFonts w:cs="Times New Roman"/>
                    <w:szCs w:val="24"/>
                  </w:rPr>
                  <w:t>S.B. 977</w:t>
                </w:r>
              </w:sdtContent>
            </w:sdt>
          </w:p>
        </w:tc>
      </w:tr>
      <w:tr w:rsidR="00CE5326" w:rsidTr="000F1DF9">
        <w:sdt>
          <w:sdtPr>
            <w:rPr>
              <w:rFonts w:cs="Times New Roman"/>
              <w:szCs w:val="24"/>
            </w:rPr>
            <w:alias w:val="TLCNumber"/>
            <w:tag w:val="TLCNumber"/>
            <w:id w:val="-542600604"/>
            <w:lock w:val="sdtLocked"/>
            <w:placeholder>
              <w:docPart w:val="5B90117F6ABE43B0A455298416B5E572"/>
            </w:placeholder>
          </w:sdtPr>
          <w:sdtContent>
            <w:tc>
              <w:tcPr>
                <w:tcW w:w="2718" w:type="dxa"/>
              </w:tcPr>
              <w:p w:rsidR="00CE5326" w:rsidRPr="000F1DF9" w:rsidRDefault="00CE5326" w:rsidP="00C65088">
                <w:pPr>
                  <w:rPr>
                    <w:rFonts w:cs="Times New Roman"/>
                    <w:szCs w:val="24"/>
                  </w:rPr>
                </w:pPr>
                <w:r>
                  <w:rPr>
                    <w:rFonts w:cs="Times New Roman"/>
                    <w:szCs w:val="24"/>
                  </w:rPr>
                  <w:t>85R3629 JXC-D</w:t>
                </w:r>
              </w:p>
            </w:tc>
          </w:sdtContent>
        </w:sdt>
        <w:tc>
          <w:tcPr>
            <w:tcW w:w="6858" w:type="dxa"/>
          </w:tcPr>
          <w:p w:rsidR="00CE5326" w:rsidRPr="005C2A78" w:rsidRDefault="00CE5326" w:rsidP="006D756B">
            <w:pPr>
              <w:jc w:val="right"/>
              <w:rPr>
                <w:rFonts w:cs="Times New Roman"/>
                <w:szCs w:val="24"/>
              </w:rPr>
            </w:pPr>
            <w:sdt>
              <w:sdtPr>
                <w:rPr>
                  <w:rFonts w:cs="Times New Roman"/>
                  <w:szCs w:val="24"/>
                </w:rPr>
                <w:alias w:val="Author Label"/>
                <w:tag w:val="By"/>
                <w:id w:val="72399597"/>
                <w:lock w:val="sdtLocked"/>
                <w:placeholder>
                  <w:docPart w:val="B0311F6F8B454D6CA97F04529FDA7C2F"/>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370D4ED314774A9A9EB28C5541D1AA0E"/>
                </w:placeholder>
              </w:sdtPr>
              <w:sdtContent>
                <w:r>
                  <w:rPr>
                    <w:rFonts w:cs="Times New Roman"/>
                    <w:szCs w:val="24"/>
                  </w:rPr>
                  <w:t>Schwertner</w:t>
                </w:r>
              </w:sdtContent>
            </w:sdt>
            <w:sdt>
              <w:sdtPr>
                <w:rPr>
                  <w:rFonts w:cs="Times New Roman"/>
                  <w:szCs w:val="24"/>
                </w:rPr>
                <w:alias w:val="Sponsor"/>
                <w:tag w:val="Sponsor"/>
                <w:id w:val="-2039656131"/>
                <w:lock w:val="sdtContentLocked"/>
                <w:placeholder>
                  <w:docPart w:val="BDAF66335190475F9DE15E07604CB5F7"/>
                </w:placeholder>
                <w:showingPlcHdr/>
              </w:sdtPr>
              <w:sdtContent/>
            </w:sdt>
          </w:p>
        </w:tc>
      </w:tr>
      <w:tr w:rsidR="00CE5326" w:rsidTr="000F1DF9">
        <w:tc>
          <w:tcPr>
            <w:tcW w:w="2718" w:type="dxa"/>
          </w:tcPr>
          <w:p w:rsidR="00CE5326" w:rsidRPr="00BC7495" w:rsidRDefault="00CE5326" w:rsidP="000F1DF9">
            <w:pPr>
              <w:rPr>
                <w:rFonts w:cs="Times New Roman"/>
                <w:szCs w:val="24"/>
              </w:rPr>
            </w:pPr>
          </w:p>
        </w:tc>
        <w:sdt>
          <w:sdtPr>
            <w:rPr>
              <w:rFonts w:cs="Times New Roman"/>
              <w:szCs w:val="24"/>
            </w:rPr>
            <w:alias w:val="Committee"/>
            <w:tag w:val="Committee"/>
            <w:id w:val="1914272295"/>
            <w:lock w:val="sdtContentLocked"/>
            <w:placeholder>
              <w:docPart w:val="8EB26032D45C45ED94C52117A1CA47B7"/>
            </w:placeholder>
          </w:sdtPr>
          <w:sdtContent>
            <w:tc>
              <w:tcPr>
                <w:tcW w:w="6858" w:type="dxa"/>
              </w:tcPr>
              <w:p w:rsidR="00CE5326" w:rsidRPr="00FF6471" w:rsidRDefault="00CE5326" w:rsidP="000F1DF9">
                <w:pPr>
                  <w:jc w:val="right"/>
                  <w:rPr>
                    <w:rFonts w:cs="Times New Roman"/>
                    <w:szCs w:val="24"/>
                  </w:rPr>
                </w:pPr>
                <w:r>
                  <w:rPr>
                    <w:rFonts w:cs="Times New Roman"/>
                    <w:szCs w:val="24"/>
                  </w:rPr>
                  <w:t>Transportation</w:t>
                </w:r>
              </w:p>
            </w:tc>
          </w:sdtContent>
        </w:sdt>
      </w:tr>
      <w:tr w:rsidR="00CE5326" w:rsidTr="000F1DF9">
        <w:tc>
          <w:tcPr>
            <w:tcW w:w="2718" w:type="dxa"/>
          </w:tcPr>
          <w:p w:rsidR="00CE5326" w:rsidRPr="00BC7495" w:rsidRDefault="00CE5326" w:rsidP="000F1DF9">
            <w:pPr>
              <w:rPr>
                <w:rFonts w:cs="Times New Roman"/>
                <w:szCs w:val="24"/>
              </w:rPr>
            </w:pPr>
          </w:p>
        </w:tc>
        <w:sdt>
          <w:sdtPr>
            <w:rPr>
              <w:rFonts w:cs="Times New Roman"/>
              <w:szCs w:val="24"/>
            </w:rPr>
            <w:alias w:val="Date"/>
            <w:tag w:val="DateContentControl"/>
            <w:id w:val="1178081906"/>
            <w:lock w:val="sdtLocked"/>
            <w:placeholder>
              <w:docPart w:val="149683A1CEB1474A9BBAE0FD8D39CBD6"/>
            </w:placeholder>
            <w:date w:fullDate="2017-04-03T00:00:00Z">
              <w:dateFormat w:val="M/d/yyyy"/>
              <w:lid w:val="en-US"/>
              <w:storeMappedDataAs w:val="dateTime"/>
              <w:calendar w:val="gregorian"/>
            </w:date>
          </w:sdtPr>
          <w:sdtContent>
            <w:tc>
              <w:tcPr>
                <w:tcW w:w="6858" w:type="dxa"/>
              </w:tcPr>
              <w:p w:rsidR="00CE5326" w:rsidRPr="00FF6471" w:rsidRDefault="00CE5326" w:rsidP="00FA5974">
                <w:pPr>
                  <w:jc w:val="right"/>
                  <w:rPr>
                    <w:rFonts w:cs="Times New Roman"/>
                    <w:szCs w:val="24"/>
                  </w:rPr>
                </w:pPr>
                <w:r>
                  <w:rPr>
                    <w:rFonts w:cs="Times New Roman"/>
                    <w:szCs w:val="24"/>
                  </w:rPr>
                  <w:t>4/3/2017</w:t>
                </w:r>
              </w:p>
            </w:tc>
          </w:sdtContent>
        </w:sdt>
      </w:tr>
      <w:tr w:rsidR="00CE5326" w:rsidTr="000F1DF9">
        <w:tc>
          <w:tcPr>
            <w:tcW w:w="2718" w:type="dxa"/>
          </w:tcPr>
          <w:p w:rsidR="00CE5326" w:rsidRPr="00BC7495" w:rsidRDefault="00CE5326" w:rsidP="000F1DF9">
            <w:pPr>
              <w:rPr>
                <w:rFonts w:cs="Times New Roman"/>
                <w:szCs w:val="24"/>
              </w:rPr>
            </w:pPr>
          </w:p>
        </w:tc>
        <w:sdt>
          <w:sdtPr>
            <w:rPr>
              <w:rFonts w:cs="Times New Roman"/>
              <w:szCs w:val="24"/>
            </w:rPr>
            <w:alias w:val="BA Version"/>
            <w:tag w:val="BAVersion"/>
            <w:id w:val="-1685590809"/>
            <w:lock w:val="sdtContentLocked"/>
            <w:placeholder>
              <w:docPart w:val="4A23F3756AA342FE9029E1C1B5B7D8BF"/>
            </w:placeholder>
          </w:sdtPr>
          <w:sdtContent>
            <w:tc>
              <w:tcPr>
                <w:tcW w:w="6858" w:type="dxa"/>
              </w:tcPr>
              <w:p w:rsidR="00CE5326" w:rsidRPr="00FF6471" w:rsidRDefault="00CE5326" w:rsidP="000F1DF9">
                <w:pPr>
                  <w:jc w:val="right"/>
                  <w:rPr>
                    <w:rFonts w:cs="Times New Roman"/>
                    <w:szCs w:val="24"/>
                  </w:rPr>
                </w:pPr>
                <w:r>
                  <w:rPr>
                    <w:rFonts w:cs="Times New Roman"/>
                    <w:szCs w:val="24"/>
                  </w:rPr>
                  <w:t>As Filed</w:t>
                </w:r>
              </w:p>
            </w:tc>
          </w:sdtContent>
        </w:sdt>
      </w:tr>
    </w:tbl>
    <w:p w:rsidR="00CE5326" w:rsidRPr="00FF6471" w:rsidRDefault="00CE5326" w:rsidP="000F1DF9">
      <w:pPr>
        <w:spacing w:after="0" w:line="240" w:lineRule="auto"/>
        <w:rPr>
          <w:rFonts w:cs="Times New Roman"/>
          <w:szCs w:val="24"/>
        </w:rPr>
      </w:pPr>
    </w:p>
    <w:p w:rsidR="00CE5326" w:rsidRPr="00FF6471" w:rsidRDefault="00CE5326" w:rsidP="000F1DF9">
      <w:pPr>
        <w:spacing w:after="0" w:line="240" w:lineRule="auto"/>
        <w:rPr>
          <w:rFonts w:cs="Times New Roman"/>
          <w:szCs w:val="24"/>
        </w:rPr>
      </w:pPr>
    </w:p>
    <w:p w:rsidR="00CE5326" w:rsidRPr="00FF6471" w:rsidRDefault="00CE5326"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AA3A5A059E184BEE9F287EA57CB8A5DB"/>
        </w:placeholder>
      </w:sdtPr>
      <w:sdtContent>
        <w:p w:rsidR="00CE5326" w:rsidRDefault="00CE5326"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3C7F7356522E42F6B3875633CDEFA966"/>
        </w:placeholder>
      </w:sdtPr>
      <w:sdtContent>
        <w:p w:rsidR="00CE5326" w:rsidRDefault="00CE5326" w:rsidP="00CE5326">
          <w:pPr>
            <w:pStyle w:val="NormalWeb"/>
            <w:spacing w:before="0" w:beforeAutospacing="0" w:after="0" w:afterAutospacing="0"/>
            <w:jc w:val="both"/>
            <w:divId w:val="1338801534"/>
            <w:rPr>
              <w:rFonts w:eastAsia="Times New Roman"/>
              <w:bCs/>
            </w:rPr>
          </w:pPr>
        </w:p>
        <w:p w:rsidR="00CE5326" w:rsidRDefault="00CE5326" w:rsidP="00CE5326">
          <w:pPr>
            <w:pStyle w:val="NormalWeb"/>
            <w:spacing w:before="0" w:beforeAutospacing="0" w:after="0" w:afterAutospacing="0"/>
            <w:jc w:val="both"/>
            <w:divId w:val="1338801534"/>
            <w:rPr>
              <w:color w:val="000000"/>
            </w:rPr>
          </w:pPr>
          <w:r w:rsidRPr="00FA5974">
            <w:rPr>
              <w:color w:val="000000"/>
            </w:rPr>
            <w:t xml:space="preserve">A group of private investors is currently considering the construction of a high-speed rail line connecting Houston and Dallas. The investors have repeatedly claimed that the planning, operation, and maintenance of these projects will be funded entirely with private investment and that the project will require no state funds. While the state is supportive of private business, Texas taxpayers have expressed concern that should the private entities fail in their undertaking, Texans would be left with an incomplete or failed high-speed rail project potentially requiring state bailouts for either project completion or damage mitigation. </w:t>
          </w:r>
        </w:p>
        <w:p w:rsidR="00CE5326" w:rsidRPr="00FA5974" w:rsidRDefault="00CE5326" w:rsidP="00CE5326">
          <w:pPr>
            <w:pStyle w:val="NormalWeb"/>
            <w:spacing w:before="0" w:beforeAutospacing="0" w:after="0" w:afterAutospacing="0"/>
            <w:jc w:val="both"/>
            <w:divId w:val="1338801534"/>
            <w:rPr>
              <w:color w:val="000000"/>
            </w:rPr>
          </w:pPr>
        </w:p>
        <w:p w:rsidR="00CE5326" w:rsidRDefault="00CE5326" w:rsidP="00CE5326">
          <w:pPr>
            <w:pStyle w:val="NormalWeb"/>
            <w:spacing w:before="0" w:beforeAutospacing="0" w:after="0" w:afterAutospacing="0"/>
            <w:jc w:val="both"/>
            <w:divId w:val="1338801534"/>
            <w:rPr>
              <w:color w:val="000000"/>
            </w:rPr>
          </w:pPr>
          <w:r w:rsidRPr="00FA5974">
            <w:rPr>
              <w:color w:val="000000"/>
            </w:rPr>
            <w:t>S</w:t>
          </w:r>
          <w:r>
            <w:rPr>
              <w:color w:val="000000"/>
            </w:rPr>
            <w:t>.</w:t>
          </w:r>
          <w:r w:rsidRPr="00FA5974">
            <w:rPr>
              <w:color w:val="000000"/>
            </w:rPr>
            <w:t>B</w:t>
          </w:r>
          <w:r>
            <w:rPr>
              <w:color w:val="000000"/>
            </w:rPr>
            <w:t>.</w:t>
          </w:r>
          <w:r w:rsidRPr="00FA5974">
            <w:rPr>
              <w:color w:val="000000"/>
            </w:rPr>
            <w:t xml:space="preserve"> 977 ensures that Texas taxpayers will not be asked to later subsidize, bail</w:t>
          </w:r>
          <w:r>
            <w:rPr>
              <w:color w:val="000000"/>
            </w:rPr>
            <w:t xml:space="preserve"> </w:t>
          </w:r>
          <w:r w:rsidRPr="00FA5974">
            <w:rPr>
              <w:color w:val="000000"/>
            </w:rPr>
            <w:t>out, or otherwise financially support a private high-speed rail project.</w:t>
          </w:r>
        </w:p>
        <w:p w:rsidR="00CE5326" w:rsidRPr="00FA5974" w:rsidRDefault="00CE5326" w:rsidP="00CE5326">
          <w:pPr>
            <w:pStyle w:val="NormalWeb"/>
            <w:spacing w:before="0" w:beforeAutospacing="0" w:after="0" w:afterAutospacing="0"/>
            <w:jc w:val="both"/>
            <w:divId w:val="1338801534"/>
            <w:rPr>
              <w:color w:val="000000"/>
            </w:rPr>
          </w:pPr>
        </w:p>
        <w:p w:rsidR="00CE5326" w:rsidRDefault="00CE5326" w:rsidP="00CE5326">
          <w:pPr>
            <w:pStyle w:val="NormalWeb"/>
            <w:spacing w:before="0" w:beforeAutospacing="0" w:after="0" w:afterAutospacing="0"/>
            <w:jc w:val="both"/>
            <w:divId w:val="1338801534"/>
            <w:rPr>
              <w:color w:val="000000"/>
            </w:rPr>
          </w:pPr>
          <w:r>
            <w:rPr>
              <w:color w:val="000000"/>
            </w:rPr>
            <w:t>The bill prohibits the legislature from</w:t>
          </w:r>
          <w:r w:rsidRPr="00FA5974">
            <w:rPr>
              <w:color w:val="000000"/>
            </w:rPr>
            <w:t xml:space="preserve"> making an appropriation related to the planning, facility construction or maintenance, security, or operation of a high-speed rail project operated by a private entity. State agencies are also prohibited from accepting or using state money for such costs. The bill makes certain exceptions for federally required environmental duties.</w:t>
          </w:r>
        </w:p>
        <w:p w:rsidR="00CE5326" w:rsidRPr="00FA5974" w:rsidRDefault="00CE5326" w:rsidP="00CE5326">
          <w:pPr>
            <w:pStyle w:val="NormalWeb"/>
            <w:spacing w:before="0" w:beforeAutospacing="0" w:after="0" w:afterAutospacing="0"/>
            <w:jc w:val="both"/>
            <w:divId w:val="1338801534"/>
            <w:rPr>
              <w:color w:val="000000"/>
            </w:rPr>
          </w:pPr>
        </w:p>
        <w:p w:rsidR="00CE5326" w:rsidRDefault="00CE5326" w:rsidP="00CE5326">
          <w:pPr>
            <w:pStyle w:val="NormalWeb"/>
            <w:spacing w:before="0" w:beforeAutospacing="0" w:after="0" w:afterAutospacing="0"/>
            <w:jc w:val="both"/>
            <w:divId w:val="1338801534"/>
            <w:rPr>
              <w:color w:val="000000"/>
            </w:rPr>
          </w:pPr>
          <w:r w:rsidRPr="00FA5974">
            <w:rPr>
              <w:color w:val="000000"/>
            </w:rPr>
            <w:t>In order to ensure transparency and accountability, S</w:t>
          </w:r>
          <w:r>
            <w:rPr>
              <w:color w:val="000000"/>
            </w:rPr>
            <w:t>.</w:t>
          </w:r>
          <w:r w:rsidRPr="00FA5974">
            <w:rPr>
              <w:color w:val="000000"/>
            </w:rPr>
            <w:t>B</w:t>
          </w:r>
          <w:r>
            <w:rPr>
              <w:color w:val="000000"/>
            </w:rPr>
            <w:t>.</w:t>
          </w:r>
          <w:r w:rsidRPr="00FA5974">
            <w:rPr>
              <w:color w:val="000000"/>
            </w:rPr>
            <w:t xml:space="preserve"> 977 requires that certain elected and appointed officials receive a quarterly report from agencies on high-speed rail-related expenses.</w:t>
          </w:r>
        </w:p>
        <w:p w:rsidR="00CE5326" w:rsidRPr="00FA5974" w:rsidRDefault="00CE5326" w:rsidP="00CE5326">
          <w:pPr>
            <w:pStyle w:val="NormalWeb"/>
            <w:spacing w:before="0" w:beforeAutospacing="0" w:after="0" w:afterAutospacing="0"/>
            <w:jc w:val="both"/>
            <w:divId w:val="1338801534"/>
            <w:rPr>
              <w:color w:val="000000"/>
            </w:rPr>
          </w:pPr>
        </w:p>
        <w:p w:rsidR="00CE5326" w:rsidRPr="00FA5974" w:rsidRDefault="00CE5326" w:rsidP="00CE5326">
          <w:pPr>
            <w:pStyle w:val="NormalWeb"/>
            <w:spacing w:before="0" w:beforeAutospacing="0" w:after="0" w:afterAutospacing="0"/>
            <w:jc w:val="both"/>
            <w:divId w:val="1338801534"/>
            <w:rPr>
              <w:rFonts w:ascii="Courier New" w:hAnsi="Courier New" w:cs="Courier New"/>
              <w:color w:val="000000"/>
            </w:rPr>
          </w:pPr>
          <w:r w:rsidRPr="00FA5974">
            <w:rPr>
              <w:color w:val="000000"/>
            </w:rPr>
            <w:t>S</w:t>
          </w:r>
          <w:r>
            <w:rPr>
              <w:color w:val="000000"/>
            </w:rPr>
            <w:t>.</w:t>
          </w:r>
          <w:r w:rsidRPr="00FA5974">
            <w:rPr>
              <w:color w:val="000000"/>
            </w:rPr>
            <w:t>B</w:t>
          </w:r>
          <w:r>
            <w:rPr>
              <w:color w:val="000000"/>
            </w:rPr>
            <w:t>.</w:t>
          </w:r>
          <w:r w:rsidRPr="00FA5974">
            <w:rPr>
              <w:color w:val="000000"/>
            </w:rPr>
            <w:t xml:space="preserve"> 977 protects the interests of state taxpayers while continuing to allow private entities to pursue their state objectives.</w:t>
          </w:r>
        </w:p>
        <w:p w:rsidR="00CE5326" w:rsidRPr="00D70925" w:rsidRDefault="00CE5326" w:rsidP="00CE5326">
          <w:pPr>
            <w:spacing w:after="0" w:line="240" w:lineRule="auto"/>
            <w:jc w:val="both"/>
            <w:rPr>
              <w:rFonts w:eastAsia="Times New Roman" w:cs="Times New Roman"/>
              <w:bCs/>
              <w:szCs w:val="24"/>
            </w:rPr>
          </w:pPr>
        </w:p>
      </w:sdtContent>
    </w:sdt>
    <w:p w:rsidR="00CE5326" w:rsidRDefault="00CE5326"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977 </w:t>
      </w:r>
      <w:bookmarkStart w:id="1" w:name="AmendsCurrentLaw"/>
      <w:bookmarkEnd w:id="1"/>
      <w:r>
        <w:rPr>
          <w:rFonts w:cs="Times New Roman"/>
          <w:szCs w:val="24"/>
        </w:rPr>
        <w:t>amends current law relating to the use of state money for high-speed rail operated by a private entity.</w:t>
      </w:r>
    </w:p>
    <w:p w:rsidR="00CE5326" w:rsidRPr="00F9507F" w:rsidRDefault="00CE5326" w:rsidP="000F1DF9">
      <w:pPr>
        <w:spacing w:after="0" w:line="240" w:lineRule="auto"/>
        <w:jc w:val="both"/>
        <w:rPr>
          <w:rFonts w:eastAsia="Times New Roman" w:cs="Times New Roman"/>
          <w:szCs w:val="24"/>
        </w:rPr>
      </w:pPr>
    </w:p>
    <w:p w:rsidR="00CE5326" w:rsidRPr="005C2A78" w:rsidRDefault="00CE5326"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455585F3C40E49C392BA96A89B87ECFE"/>
          </w:placeholder>
        </w:sdtPr>
        <w:sdtContent>
          <w:r>
            <w:rPr>
              <w:rFonts w:eastAsia="Times New Roman" w:cs="Times New Roman"/>
              <w:b/>
              <w:szCs w:val="24"/>
              <w:u w:val="single"/>
            </w:rPr>
            <w:t>RULEMAKING AUTHORITY</w:t>
          </w:r>
        </w:sdtContent>
      </w:sdt>
    </w:p>
    <w:p w:rsidR="00CE5326" w:rsidRPr="006529C4" w:rsidRDefault="00CE5326" w:rsidP="00774EC7">
      <w:pPr>
        <w:spacing w:after="0" w:line="240" w:lineRule="auto"/>
        <w:jc w:val="both"/>
        <w:rPr>
          <w:rFonts w:cs="Times New Roman"/>
          <w:szCs w:val="24"/>
        </w:rPr>
      </w:pPr>
    </w:p>
    <w:p w:rsidR="00CE5326" w:rsidRPr="006529C4" w:rsidRDefault="00CE5326"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CE5326" w:rsidRPr="006529C4" w:rsidRDefault="00CE5326" w:rsidP="00774EC7">
      <w:pPr>
        <w:spacing w:after="0" w:line="240" w:lineRule="auto"/>
        <w:jc w:val="both"/>
        <w:rPr>
          <w:rFonts w:cs="Times New Roman"/>
          <w:szCs w:val="24"/>
        </w:rPr>
      </w:pPr>
    </w:p>
    <w:p w:rsidR="00CE5326" w:rsidRPr="005C2A78" w:rsidRDefault="00CE5326"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14B7ECB01E5A4DAFB0F4AF223CD7ACA5"/>
          </w:placeholder>
        </w:sdtPr>
        <w:sdtContent>
          <w:r>
            <w:rPr>
              <w:rFonts w:eastAsia="Times New Roman" w:cs="Times New Roman"/>
              <w:b/>
              <w:szCs w:val="24"/>
              <w:u w:val="single"/>
            </w:rPr>
            <w:t>SECTION BY SECTION ANALYSIS</w:t>
          </w:r>
        </w:sdtContent>
      </w:sdt>
    </w:p>
    <w:p w:rsidR="00CE5326" w:rsidRPr="005C2A78" w:rsidRDefault="00CE5326" w:rsidP="000F1DF9">
      <w:pPr>
        <w:spacing w:after="0" w:line="240" w:lineRule="auto"/>
        <w:jc w:val="both"/>
        <w:rPr>
          <w:rFonts w:eastAsia="Times New Roman" w:cs="Times New Roman"/>
          <w:szCs w:val="24"/>
        </w:rPr>
      </w:pPr>
    </w:p>
    <w:p w:rsidR="00CE5326" w:rsidRDefault="00CE5326"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Chapter 199, Transportation Code, by adding Section 199.003, as follows:</w:t>
      </w:r>
    </w:p>
    <w:p w:rsidR="00CE5326" w:rsidRDefault="00CE5326" w:rsidP="000F1DF9">
      <w:pPr>
        <w:spacing w:after="0" w:line="240" w:lineRule="auto"/>
        <w:jc w:val="both"/>
        <w:rPr>
          <w:rFonts w:eastAsia="Times New Roman" w:cs="Times New Roman"/>
          <w:szCs w:val="24"/>
        </w:rPr>
      </w:pPr>
    </w:p>
    <w:p w:rsidR="00CE5326" w:rsidRDefault="00CE5326" w:rsidP="00F9507F">
      <w:pPr>
        <w:spacing w:after="0" w:line="240" w:lineRule="auto"/>
        <w:ind w:left="720"/>
        <w:jc w:val="both"/>
        <w:rPr>
          <w:rFonts w:eastAsia="Times New Roman" w:cs="Times New Roman"/>
          <w:szCs w:val="24"/>
        </w:rPr>
      </w:pPr>
      <w:r>
        <w:rPr>
          <w:rFonts w:eastAsia="Times New Roman" w:cs="Times New Roman"/>
          <w:szCs w:val="24"/>
        </w:rPr>
        <w:t>Sec. 199.003. USE OF STATE MONEY FOR HIGH-SPEED RAIL. (a) Defines "high-speed rail."</w:t>
      </w:r>
    </w:p>
    <w:p w:rsidR="00CE5326" w:rsidRDefault="00CE5326" w:rsidP="00F9507F">
      <w:pPr>
        <w:spacing w:after="0" w:line="240" w:lineRule="auto"/>
        <w:ind w:left="720"/>
        <w:jc w:val="both"/>
        <w:rPr>
          <w:rFonts w:eastAsia="Times New Roman" w:cs="Times New Roman"/>
          <w:szCs w:val="24"/>
        </w:rPr>
      </w:pPr>
    </w:p>
    <w:p w:rsidR="00CE5326" w:rsidRDefault="00CE5326" w:rsidP="00F9507F">
      <w:pPr>
        <w:spacing w:after="0" w:line="240" w:lineRule="auto"/>
        <w:ind w:left="1440"/>
        <w:jc w:val="both"/>
        <w:rPr>
          <w:rFonts w:eastAsia="Times New Roman" w:cs="Times New Roman"/>
          <w:szCs w:val="24"/>
        </w:rPr>
      </w:pPr>
      <w:r>
        <w:rPr>
          <w:rFonts w:eastAsia="Times New Roman" w:cs="Times New Roman"/>
          <w:szCs w:val="24"/>
        </w:rPr>
        <w:t>(b) Provides that, except as required by other law, including the National Environmental Policy Act of 1969 (42 U.S.C. Section 4321 et seq.):</w:t>
      </w:r>
    </w:p>
    <w:p w:rsidR="00CE5326" w:rsidRDefault="00CE5326" w:rsidP="00F9507F">
      <w:pPr>
        <w:spacing w:after="0" w:line="240" w:lineRule="auto"/>
        <w:ind w:left="1440"/>
        <w:jc w:val="both"/>
        <w:rPr>
          <w:rFonts w:eastAsia="Times New Roman" w:cs="Times New Roman"/>
          <w:szCs w:val="24"/>
        </w:rPr>
      </w:pPr>
    </w:p>
    <w:p w:rsidR="00CE5326" w:rsidRDefault="00CE5326" w:rsidP="00CE5326">
      <w:pPr>
        <w:spacing w:after="0" w:line="240" w:lineRule="auto"/>
        <w:ind w:left="2160"/>
        <w:jc w:val="both"/>
        <w:rPr>
          <w:rFonts w:eastAsia="Times New Roman" w:cs="Times New Roman"/>
          <w:szCs w:val="24"/>
        </w:rPr>
      </w:pPr>
      <w:r>
        <w:rPr>
          <w:rFonts w:eastAsia="Times New Roman" w:cs="Times New Roman"/>
          <w:szCs w:val="24"/>
        </w:rPr>
        <w:t xml:space="preserve">(1) the legislature is prohibited from appropriating money to pay for a cost of planning, facility construction or maintenance, or security for, or operation of, high-speed rail operated by a private entity; and </w:t>
      </w:r>
    </w:p>
    <w:p w:rsidR="00CE5326" w:rsidRDefault="00CE5326" w:rsidP="00CE5326">
      <w:pPr>
        <w:spacing w:after="0" w:line="240" w:lineRule="auto"/>
        <w:ind w:left="2160"/>
        <w:jc w:val="both"/>
        <w:rPr>
          <w:rFonts w:eastAsia="Times New Roman" w:cs="Times New Roman"/>
          <w:szCs w:val="24"/>
        </w:rPr>
      </w:pPr>
    </w:p>
    <w:p w:rsidR="00CE5326" w:rsidRDefault="00CE5326" w:rsidP="00CE5326">
      <w:pPr>
        <w:spacing w:after="0" w:line="240" w:lineRule="auto"/>
        <w:ind w:left="2160"/>
        <w:jc w:val="both"/>
        <w:rPr>
          <w:rFonts w:eastAsia="Times New Roman" w:cs="Times New Roman"/>
          <w:szCs w:val="24"/>
        </w:rPr>
      </w:pPr>
      <w:r>
        <w:rPr>
          <w:rFonts w:eastAsia="Times New Roman" w:cs="Times New Roman"/>
          <w:szCs w:val="24"/>
        </w:rPr>
        <w:t xml:space="preserve">(2) a state agency is prohibited from accepting or using state money to pay for a cost described by Subdivision (1). </w:t>
      </w:r>
    </w:p>
    <w:p w:rsidR="00CE5326" w:rsidRDefault="00CE5326" w:rsidP="00F9507F">
      <w:pPr>
        <w:spacing w:after="0" w:line="240" w:lineRule="auto"/>
        <w:ind w:left="1440"/>
        <w:jc w:val="both"/>
        <w:rPr>
          <w:rFonts w:eastAsia="Times New Roman" w:cs="Times New Roman"/>
          <w:szCs w:val="24"/>
        </w:rPr>
      </w:pPr>
    </w:p>
    <w:p w:rsidR="00CE5326" w:rsidRDefault="00CE5326" w:rsidP="00F9507F">
      <w:pPr>
        <w:spacing w:after="0" w:line="240" w:lineRule="auto"/>
        <w:ind w:left="1440"/>
        <w:jc w:val="both"/>
        <w:rPr>
          <w:rFonts w:eastAsia="Times New Roman" w:cs="Times New Roman"/>
          <w:szCs w:val="24"/>
        </w:rPr>
      </w:pPr>
      <w:r>
        <w:rPr>
          <w:rFonts w:eastAsia="Times New Roman" w:cs="Times New Roman"/>
          <w:szCs w:val="24"/>
        </w:rPr>
        <w:t>(c) Requires a state agency to prepare a quarterly report of each expense described by this section and submit a copy of each report to the Texas Transportation Commission, the committee in each house of the legislature with primary jurisdiction over transportation, the lieutenant governor, and the governor.</w:t>
      </w:r>
    </w:p>
    <w:p w:rsidR="00CE5326" w:rsidRPr="005C2A78" w:rsidRDefault="00CE5326" w:rsidP="000F1DF9">
      <w:pPr>
        <w:spacing w:after="0" w:line="240" w:lineRule="auto"/>
        <w:jc w:val="both"/>
        <w:rPr>
          <w:rFonts w:eastAsia="Times New Roman" w:cs="Times New Roman"/>
          <w:szCs w:val="24"/>
        </w:rPr>
      </w:pPr>
    </w:p>
    <w:p w:rsidR="00CE5326" w:rsidRPr="005C2A78" w:rsidRDefault="00CE5326"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September 1, 2017.</w:t>
      </w:r>
    </w:p>
    <w:p w:rsidR="00CE5326" w:rsidRPr="006529C4" w:rsidRDefault="00CE5326" w:rsidP="00774EC7">
      <w:pPr>
        <w:spacing w:after="0" w:line="240" w:lineRule="auto"/>
        <w:jc w:val="both"/>
        <w:rPr>
          <w:rFonts w:cs="Times New Roman"/>
          <w:szCs w:val="24"/>
        </w:rPr>
      </w:pPr>
    </w:p>
    <w:p w:rsidR="00CE5326" w:rsidRPr="006529C4" w:rsidRDefault="00CE5326" w:rsidP="00774EC7">
      <w:pPr>
        <w:spacing w:after="0" w:line="240" w:lineRule="auto"/>
        <w:jc w:val="both"/>
      </w:pPr>
    </w:p>
    <w:p w:rsidR="00CE5326" w:rsidRPr="00FA5974" w:rsidRDefault="00CE5326" w:rsidP="00FA5974"/>
    <w:sectPr w:rsidR="00CE5326" w:rsidRPr="00FA597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103" w:rsidRDefault="00E21103" w:rsidP="000F1DF9">
      <w:pPr>
        <w:spacing w:after="0" w:line="240" w:lineRule="auto"/>
      </w:pPr>
      <w:r>
        <w:separator/>
      </w:r>
    </w:p>
  </w:endnote>
  <w:endnote w:type="continuationSeparator" w:id="0">
    <w:p w:rsidR="00E21103" w:rsidRDefault="00E21103"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E21103"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CE5326">
                <w:rPr>
                  <w:sz w:val="20"/>
                  <w:szCs w:val="20"/>
                </w:rPr>
                <w:t>LLM, 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CE5326">
                <w:rPr>
                  <w:sz w:val="20"/>
                  <w:szCs w:val="20"/>
                </w:rPr>
                <w:t>S.B. 977</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CE5326">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E21103"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CE5326">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CE5326">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103" w:rsidRDefault="00E21103" w:rsidP="000F1DF9">
      <w:pPr>
        <w:spacing w:after="0" w:line="240" w:lineRule="auto"/>
      </w:pPr>
      <w:r>
        <w:separator/>
      </w:r>
    </w:p>
  </w:footnote>
  <w:footnote w:type="continuationSeparator" w:id="0">
    <w:p w:rsidR="00E21103" w:rsidRDefault="00E21103"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CE5326"/>
    <w:rsid w:val="00D11363"/>
    <w:rsid w:val="00D70925"/>
    <w:rsid w:val="00DB48D8"/>
    <w:rsid w:val="00E036F8"/>
    <w:rsid w:val="00E10F50"/>
    <w:rsid w:val="00E21103"/>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CE5326"/>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CE5326"/>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80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5D66B1" w:rsidP="005D66B1">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F37A13D524BB4D398EB1360146A058FB"/>
        <w:category>
          <w:name w:val="General"/>
          <w:gallery w:val="placeholder"/>
        </w:category>
        <w:types>
          <w:type w:val="bbPlcHdr"/>
        </w:types>
        <w:behaviors>
          <w:behavior w:val="content"/>
        </w:behaviors>
        <w:guid w:val="{3AB48D7F-8D77-4DE1-90C0-6C308DBC03EF}"/>
      </w:docPartPr>
      <w:docPartBody>
        <w:p w:rsidR="00000000" w:rsidRDefault="00077E8D"/>
      </w:docPartBody>
    </w:docPart>
    <w:docPart>
      <w:docPartPr>
        <w:name w:val="B0831CC7BA8D4C2F9130C298E445847B"/>
        <w:category>
          <w:name w:val="General"/>
          <w:gallery w:val="placeholder"/>
        </w:category>
        <w:types>
          <w:type w:val="bbPlcHdr"/>
        </w:types>
        <w:behaviors>
          <w:behavior w:val="content"/>
        </w:behaviors>
        <w:guid w:val="{40455556-4E39-4A11-8B08-BCBB97DE9B13}"/>
      </w:docPartPr>
      <w:docPartBody>
        <w:p w:rsidR="00000000" w:rsidRDefault="00077E8D"/>
      </w:docPartBody>
    </w:docPart>
    <w:docPart>
      <w:docPartPr>
        <w:name w:val="742A901845AB4C88A34E0D16F1D0AC2C"/>
        <w:category>
          <w:name w:val="General"/>
          <w:gallery w:val="placeholder"/>
        </w:category>
        <w:types>
          <w:type w:val="bbPlcHdr"/>
        </w:types>
        <w:behaviors>
          <w:behavior w:val="content"/>
        </w:behaviors>
        <w:guid w:val="{EA756584-392C-4AAD-9DE2-3A7251B1C7E1}"/>
      </w:docPartPr>
      <w:docPartBody>
        <w:p w:rsidR="00000000" w:rsidRDefault="00077E8D"/>
      </w:docPartBody>
    </w:docPart>
    <w:docPart>
      <w:docPartPr>
        <w:name w:val="5B90117F6ABE43B0A455298416B5E572"/>
        <w:category>
          <w:name w:val="General"/>
          <w:gallery w:val="placeholder"/>
        </w:category>
        <w:types>
          <w:type w:val="bbPlcHdr"/>
        </w:types>
        <w:behaviors>
          <w:behavior w:val="content"/>
        </w:behaviors>
        <w:guid w:val="{A4750A2D-5F1C-4C00-8CB3-54EB21893B5A}"/>
      </w:docPartPr>
      <w:docPartBody>
        <w:p w:rsidR="00000000" w:rsidRDefault="00077E8D"/>
      </w:docPartBody>
    </w:docPart>
    <w:docPart>
      <w:docPartPr>
        <w:name w:val="B0311F6F8B454D6CA97F04529FDA7C2F"/>
        <w:category>
          <w:name w:val="General"/>
          <w:gallery w:val="placeholder"/>
        </w:category>
        <w:types>
          <w:type w:val="bbPlcHdr"/>
        </w:types>
        <w:behaviors>
          <w:behavior w:val="content"/>
        </w:behaviors>
        <w:guid w:val="{48C3D86E-FC74-461D-8057-E0CBDC9BE7AC}"/>
      </w:docPartPr>
      <w:docPartBody>
        <w:p w:rsidR="00000000" w:rsidRDefault="00077E8D"/>
      </w:docPartBody>
    </w:docPart>
    <w:docPart>
      <w:docPartPr>
        <w:name w:val="370D4ED314774A9A9EB28C5541D1AA0E"/>
        <w:category>
          <w:name w:val="General"/>
          <w:gallery w:val="placeholder"/>
        </w:category>
        <w:types>
          <w:type w:val="bbPlcHdr"/>
        </w:types>
        <w:behaviors>
          <w:behavior w:val="content"/>
        </w:behaviors>
        <w:guid w:val="{5EE6D6F5-0B9F-41D6-87C3-4EE3D3CD7252}"/>
      </w:docPartPr>
      <w:docPartBody>
        <w:p w:rsidR="00000000" w:rsidRDefault="00077E8D"/>
      </w:docPartBody>
    </w:docPart>
    <w:docPart>
      <w:docPartPr>
        <w:name w:val="BDAF66335190475F9DE15E07604CB5F7"/>
        <w:category>
          <w:name w:val="General"/>
          <w:gallery w:val="placeholder"/>
        </w:category>
        <w:types>
          <w:type w:val="bbPlcHdr"/>
        </w:types>
        <w:behaviors>
          <w:behavior w:val="content"/>
        </w:behaviors>
        <w:guid w:val="{9D697FD6-BF13-4E55-A9AC-571988AA25DD}"/>
      </w:docPartPr>
      <w:docPartBody>
        <w:p w:rsidR="00000000" w:rsidRDefault="00077E8D"/>
      </w:docPartBody>
    </w:docPart>
    <w:docPart>
      <w:docPartPr>
        <w:name w:val="8EB26032D45C45ED94C52117A1CA47B7"/>
        <w:category>
          <w:name w:val="General"/>
          <w:gallery w:val="placeholder"/>
        </w:category>
        <w:types>
          <w:type w:val="bbPlcHdr"/>
        </w:types>
        <w:behaviors>
          <w:behavior w:val="content"/>
        </w:behaviors>
        <w:guid w:val="{BFD1A247-3FF6-4522-9235-BA9869D795D9}"/>
      </w:docPartPr>
      <w:docPartBody>
        <w:p w:rsidR="00000000" w:rsidRDefault="00077E8D"/>
      </w:docPartBody>
    </w:docPart>
    <w:docPart>
      <w:docPartPr>
        <w:name w:val="149683A1CEB1474A9BBAE0FD8D39CBD6"/>
        <w:category>
          <w:name w:val="General"/>
          <w:gallery w:val="placeholder"/>
        </w:category>
        <w:types>
          <w:type w:val="bbPlcHdr"/>
        </w:types>
        <w:behaviors>
          <w:behavior w:val="content"/>
        </w:behaviors>
        <w:guid w:val="{2CBCAC0F-EC37-499E-BF0B-33AC882852ED}"/>
      </w:docPartPr>
      <w:docPartBody>
        <w:p w:rsidR="00000000" w:rsidRDefault="005D66B1" w:rsidP="005D66B1">
          <w:pPr>
            <w:pStyle w:val="149683A1CEB1474A9BBAE0FD8D39CBD6"/>
          </w:pPr>
          <w:r w:rsidRPr="00A30DD1">
            <w:rPr>
              <w:rStyle w:val="PlaceholderText"/>
            </w:rPr>
            <w:t>Click here to enter a date.</w:t>
          </w:r>
        </w:p>
      </w:docPartBody>
    </w:docPart>
    <w:docPart>
      <w:docPartPr>
        <w:name w:val="4A23F3756AA342FE9029E1C1B5B7D8BF"/>
        <w:category>
          <w:name w:val="General"/>
          <w:gallery w:val="placeholder"/>
        </w:category>
        <w:types>
          <w:type w:val="bbPlcHdr"/>
        </w:types>
        <w:behaviors>
          <w:behavior w:val="content"/>
        </w:behaviors>
        <w:guid w:val="{8975F77B-1C7D-4DAB-B9AD-ED497098B3F6}"/>
      </w:docPartPr>
      <w:docPartBody>
        <w:p w:rsidR="00000000" w:rsidRDefault="00077E8D"/>
      </w:docPartBody>
    </w:docPart>
    <w:docPart>
      <w:docPartPr>
        <w:name w:val="AA3A5A059E184BEE9F287EA57CB8A5DB"/>
        <w:category>
          <w:name w:val="General"/>
          <w:gallery w:val="placeholder"/>
        </w:category>
        <w:types>
          <w:type w:val="bbPlcHdr"/>
        </w:types>
        <w:behaviors>
          <w:behavior w:val="content"/>
        </w:behaviors>
        <w:guid w:val="{AEC42F47-8D1C-4919-A021-9D5E50CD094A}"/>
      </w:docPartPr>
      <w:docPartBody>
        <w:p w:rsidR="00000000" w:rsidRDefault="00077E8D"/>
      </w:docPartBody>
    </w:docPart>
    <w:docPart>
      <w:docPartPr>
        <w:name w:val="3C7F7356522E42F6B3875633CDEFA966"/>
        <w:category>
          <w:name w:val="General"/>
          <w:gallery w:val="placeholder"/>
        </w:category>
        <w:types>
          <w:type w:val="bbPlcHdr"/>
        </w:types>
        <w:behaviors>
          <w:behavior w:val="content"/>
        </w:behaviors>
        <w:guid w:val="{52D117D9-57EB-4289-9FDE-1DEFA19CBA7A}"/>
      </w:docPartPr>
      <w:docPartBody>
        <w:p w:rsidR="00000000" w:rsidRDefault="005D66B1" w:rsidP="005D66B1">
          <w:pPr>
            <w:pStyle w:val="3C7F7356522E42F6B3875633CDEFA966"/>
          </w:pPr>
          <w:r>
            <w:rPr>
              <w:rFonts w:eastAsia="Times New Roman" w:cs="Times New Roman"/>
              <w:bCs/>
              <w:szCs w:val="24"/>
            </w:rPr>
            <w:t xml:space="preserve"> </w:t>
          </w:r>
        </w:p>
      </w:docPartBody>
    </w:docPart>
    <w:docPart>
      <w:docPartPr>
        <w:name w:val="455585F3C40E49C392BA96A89B87ECFE"/>
        <w:category>
          <w:name w:val="General"/>
          <w:gallery w:val="placeholder"/>
        </w:category>
        <w:types>
          <w:type w:val="bbPlcHdr"/>
        </w:types>
        <w:behaviors>
          <w:behavior w:val="content"/>
        </w:behaviors>
        <w:guid w:val="{EB0A4695-A48C-4EB4-B05C-F3EB596B23BE}"/>
      </w:docPartPr>
      <w:docPartBody>
        <w:p w:rsidR="00000000" w:rsidRDefault="00077E8D"/>
      </w:docPartBody>
    </w:docPart>
    <w:docPart>
      <w:docPartPr>
        <w:name w:val="14B7ECB01E5A4DAFB0F4AF223CD7ACA5"/>
        <w:category>
          <w:name w:val="General"/>
          <w:gallery w:val="placeholder"/>
        </w:category>
        <w:types>
          <w:type w:val="bbPlcHdr"/>
        </w:types>
        <w:behaviors>
          <w:behavior w:val="content"/>
        </w:behaviors>
        <w:guid w:val="{3251822F-8811-443F-BC8A-0FFF7B366788}"/>
      </w:docPartPr>
      <w:docPartBody>
        <w:p w:rsidR="00000000" w:rsidRDefault="00077E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077E8D"/>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5D66B1"/>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66B1"/>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5D66B1"/>
    <w:rPr>
      <w:rFonts w:ascii="Times New Roman" w:hAnsi="Times New Roman"/>
      <w:sz w:val="24"/>
    </w:rPr>
  </w:style>
  <w:style w:type="paragraph" w:customStyle="1" w:styleId="487D89B4F8B34DB4967D41FE18F7F88D7">
    <w:name w:val="487D89B4F8B34DB4967D41FE18F7F88D7"/>
    <w:rsid w:val="005D66B1"/>
    <w:rPr>
      <w:rFonts w:ascii="Times New Roman" w:hAnsi="Times New Roman"/>
      <w:sz w:val="24"/>
    </w:rPr>
  </w:style>
  <w:style w:type="paragraph" w:customStyle="1" w:styleId="AE2570ED5D764CD7AF9686706F550F4620">
    <w:name w:val="AE2570ED5D764CD7AF9686706F550F4620"/>
    <w:rsid w:val="005D66B1"/>
    <w:pPr>
      <w:tabs>
        <w:tab w:val="center" w:pos="4680"/>
        <w:tab w:val="right" w:pos="9360"/>
      </w:tabs>
      <w:spacing w:after="0" w:line="240" w:lineRule="auto"/>
    </w:pPr>
    <w:rPr>
      <w:rFonts w:ascii="Times New Roman" w:hAnsi="Times New Roman"/>
      <w:sz w:val="24"/>
    </w:rPr>
  </w:style>
  <w:style w:type="paragraph" w:customStyle="1" w:styleId="149683A1CEB1474A9BBAE0FD8D39CBD6">
    <w:name w:val="149683A1CEB1474A9BBAE0FD8D39CBD6"/>
    <w:rsid w:val="005D66B1"/>
  </w:style>
  <w:style w:type="paragraph" w:customStyle="1" w:styleId="3C7F7356522E42F6B3875633CDEFA966">
    <w:name w:val="3C7F7356522E42F6B3875633CDEFA966"/>
    <w:rsid w:val="005D66B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66B1"/>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5D66B1"/>
    <w:rPr>
      <w:rFonts w:ascii="Times New Roman" w:hAnsi="Times New Roman"/>
      <w:sz w:val="24"/>
    </w:rPr>
  </w:style>
  <w:style w:type="paragraph" w:customStyle="1" w:styleId="487D89B4F8B34DB4967D41FE18F7F88D7">
    <w:name w:val="487D89B4F8B34DB4967D41FE18F7F88D7"/>
    <w:rsid w:val="005D66B1"/>
    <w:rPr>
      <w:rFonts w:ascii="Times New Roman" w:hAnsi="Times New Roman"/>
      <w:sz w:val="24"/>
    </w:rPr>
  </w:style>
  <w:style w:type="paragraph" w:customStyle="1" w:styleId="AE2570ED5D764CD7AF9686706F550F4620">
    <w:name w:val="AE2570ED5D764CD7AF9686706F550F4620"/>
    <w:rsid w:val="005D66B1"/>
    <w:pPr>
      <w:tabs>
        <w:tab w:val="center" w:pos="4680"/>
        <w:tab w:val="right" w:pos="9360"/>
      </w:tabs>
      <w:spacing w:after="0" w:line="240" w:lineRule="auto"/>
    </w:pPr>
    <w:rPr>
      <w:rFonts w:ascii="Times New Roman" w:hAnsi="Times New Roman"/>
      <w:sz w:val="24"/>
    </w:rPr>
  </w:style>
  <w:style w:type="paragraph" w:customStyle="1" w:styleId="149683A1CEB1474A9BBAE0FD8D39CBD6">
    <w:name w:val="149683A1CEB1474A9BBAE0FD8D39CBD6"/>
    <w:rsid w:val="005D66B1"/>
  </w:style>
  <w:style w:type="paragraph" w:customStyle="1" w:styleId="3C7F7356522E42F6B3875633CDEFA966">
    <w:name w:val="3C7F7356522E42F6B3875633CDEFA966"/>
    <w:rsid w:val="005D66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BE1DC364-AAEC-49F5-8B13-7E3C86BAB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5665</TotalTime>
  <Pages>1</Pages>
  <Words>447</Words>
  <Characters>2549</Characters>
  <Application>Microsoft Office Word</Application>
  <DocSecurity>0</DocSecurity>
  <Lines>21</Lines>
  <Paragraphs>5</Paragraphs>
  <ScaleCrop>false</ScaleCrop>
  <Company>Texas Legislative Council</Company>
  <LinksUpToDate>false</LinksUpToDate>
  <CharactersWithSpaces>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2017-04-03T16:05:00Z</cp:lastPrinted>
  <dcterms:created xsi:type="dcterms:W3CDTF">2015-05-29T14:24:00Z</dcterms:created>
  <dcterms:modified xsi:type="dcterms:W3CDTF">2017-04-03T16:11:00Z</dcterms:modified>
</cp:coreProperties>
</file>

<file path=docProps/custom.xml><?xml version="1.0" encoding="utf-8"?>
<op:Properties xmlns:vt="http://schemas.openxmlformats.org/officeDocument/2006/docPropsVTypes" xmlns:op="http://schemas.openxmlformats.org/officeDocument/2006/custom-properties"/>
</file>