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E87" w:rsidRDefault="00B26E8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A1639877FEA43AEBBA4B7BA21803EDE"/>
          </w:placeholder>
        </w:sdtPr>
        <w:sdtContent>
          <w:r w:rsidRPr="005C2A78">
            <w:rPr>
              <w:rFonts w:cs="Times New Roman"/>
              <w:b/>
              <w:szCs w:val="24"/>
              <w:u w:val="single"/>
            </w:rPr>
            <w:t>BILL ANALYSIS</w:t>
          </w:r>
        </w:sdtContent>
      </w:sdt>
    </w:p>
    <w:p w:rsidR="00B26E87" w:rsidRPr="00585C31" w:rsidRDefault="00B26E87" w:rsidP="000F1DF9">
      <w:pPr>
        <w:spacing w:after="0" w:line="240" w:lineRule="auto"/>
        <w:rPr>
          <w:rFonts w:cs="Times New Roman"/>
          <w:szCs w:val="24"/>
        </w:rPr>
      </w:pPr>
    </w:p>
    <w:p w:rsidR="00B26E87" w:rsidRPr="00585C31" w:rsidRDefault="00B26E8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26E87" w:rsidTr="000F1DF9">
        <w:tc>
          <w:tcPr>
            <w:tcW w:w="2718" w:type="dxa"/>
          </w:tcPr>
          <w:p w:rsidR="00B26E87" w:rsidRPr="005C2A78" w:rsidRDefault="00B26E87" w:rsidP="006D756B">
            <w:pPr>
              <w:rPr>
                <w:rFonts w:cs="Times New Roman"/>
                <w:szCs w:val="24"/>
              </w:rPr>
            </w:pPr>
            <w:sdt>
              <w:sdtPr>
                <w:rPr>
                  <w:rFonts w:cs="Times New Roman"/>
                  <w:szCs w:val="24"/>
                </w:rPr>
                <w:alias w:val="Agency Title"/>
                <w:tag w:val="AgencyTitleContentControl"/>
                <w:id w:val="1920747753"/>
                <w:lock w:val="sdtContentLocked"/>
                <w:placeholder>
                  <w:docPart w:val="02010754D69A454CA6187B77C61DC02D"/>
                </w:placeholder>
              </w:sdtPr>
              <w:sdtEndPr>
                <w:rPr>
                  <w:rFonts w:cstheme="minorBidi"/>
                  <w:szCs w:val="22"/>
                </w:rPr>
              </w:sdtEndPr>
              <w:sdtContent>
                <w:r>
                  <w:rPr>
                    <w:rFonts w:cs="Times New Roman"/>
                    <w:szCs w:val="24"/>
                  </w:rPr>
                  <w:t>Senate Research Center</w:t>
                </w:r>
              </w:sdtContent>
            </w:sdt>
          </w:p>
        </w:tc>
        <w:tc>
          <w:tcPr>
            <w:tcW w:w="6858" w:type="dxa"/>
          </w:tcPr>
          <w:p w:rsidR="00B26E87" w:rsidRPr="00FF6471" w:rsidRDefault="00B26E87" w:rsidP="000F1DF9">
            <w:pPr>
              <w:jc w:val="right"/>
              <w:rPr>
                <w:rFonts w:cs="Times New Roman"/>
                <w:szCs w:val="24"/>
              </w:rPr>
            </w:pPr>
            <w:sdt>
              <w:sdtPr>
                <w:rPr>
                  <w:rFonts w:cs="Times New Roman"/>
                  <w:szCs w:val="24"/>
                </w:rPr>
                <w:alias w:val="Bill Number"/>
                <w:tag w:val="BillNumberOne"/>
                <w:id w:val="-410784069"/>
                <w:lock w:val="sdtContentLocked"/>
                <w:placeholder>
                  <w:docPart w:val="0686F3EADBCF4CE39AFD47FB12498A9D"/>
                </w:placeholder>
              </w:sdtPr>
              <w:sdtContent>
                <w:r>
                  <w:rPr>
                    <w:rFonts w:cs="Times New Roman"/>
                    <w:szCs w:val="24"/>
                  </w:rPr>
                  <w:t>S.B. 570</w:t>
                </w:r>
              </w:sdtContent>
            </w:sdt>
          </w:p>
        </w:tc>
      </w:tr>
      <w:tr w:rsidR="00B26E87" w:rsidTr="000F1DF9">
        <w:sdt>
          <w:sdtPr>
            <w:rPr>
              <w:rFonts w:cs="Times New Roman"/>
              <w:szCs w:val="24"/>
            </w:rPr>
            <w:alias w:val="TLCNumber"/>
            <w:tag w:val="TLCNumber"/>
            <w:id w:val="-542600604"/>
            <w:lock w:val="sdtLocked"/>
            <w:placeholder>
              <w:docPart w:val="84B8873EF86147C4AA667FA66370B0EF"/>
            </w:placeholder>
            <w:showingPlcHdr/>
          </w:sdtPr>
          <w:sdtContent>
            <w:tc>
              <w:tcPr>
                <w:tcW w:w="2718" w:type="dxa"/>
              </w:tcPr>
              <w:p w:rsidR="00B26E87" w:rsidRPr="000F1DF9" w:rsidRDefault="00B26E87" w:rsidP="00036931">
                <w:pPr>
                  <w:rPr>
                    <w:rFonts w:cs="Times New Roman"/>
                    <w:szCs w:val="24"/>
                  </w:rPr>
                </w:pPr>
              </w:p>
            </w:tc>
          </w:sdtContent>
        </w:sdt>
        <w:tc>
          <w:tcPr>
            <w:tcW w:w="6858" w:type="dxa"/>
          </w:tcPr>
          <w:p w:rsidR="00B26E87" w:rsidRPr="005C2A78" w:rsidRDefault="00B26E87" w:rsidP="006D756B">
            <w:pPr>
              <w:jc w:val="right"/>
              <w:rPr>
                <w:rFonts w:cs="Times New Roman"/>
                <w:szCs w:val="24"/>
              </w:rPr>
            </w:pPr>
            <w:sdt>
              <w:sdtPr>
                <w:rPr>
                  <w:rFonts w:cs="Times New Roman"/>
                  <w:szCs w:val="24"/>
                </w:rPr>
                <w:alias w:val="Author Label"/>
                <w:tag w:val="By"/>
                <w:id w:val="72399597"/>
                <w:lock w:val="sdtLocked"/>
                <w:placeholder>
                  <w:docPart w:val="2BCFE061913644BA92A0C7B7D80B88C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88F821CD57B492D8C33D2F442DE5320"/>
                </w:placeholder>
              </w:sdtPr>
              <w:sdtContent>
                <w:r>
                  <w:rPr>
                    <w:rFonts w:cs="Times New Roman"/>
                    <w:szCs w:val="24"/>
                  </w:rPr>
                  <w:t>Rodríguez</w:t>
                </w:r>
              </w:sdtContent>
            </w:sdt>
            <w:sdt>
              <w:sdtPr>
                <w:rPr>
                  <w:rFonts w:cs="Times New Roman"/>
                  <w:szCs w:val="24"/>
                </w:rPr>
                <w:alias w:val="Sponsor"/>
                <w:tag w:val="Sponsor"/>
                <w:id w:val="-2039656131"/>
                <w:lock w:val="sdtContentLocked"/>
                <w:placeholder>
                  <w:docPart w:val="F3B4E6DFF1CF487EBE7E5FEDB3AF76D9"/>
                </w:placeholder>
                <w:showingPlcHdr/>
              </w:sdtPr>
              <w:sdtContent/>
            </w:sdt>
          </w:p>
        </w:tc>
      </w:tr>
      <w:tr w:rsidR="00B26E87" w:rsidTr="000F1DF9">
        <w:tc>
          <w:tcPr>
            <w:tcW w:w="2718" w:type="dxa"/>
          </w:tcPr>
          <w:p w:rsidR="00B26E87" w:rsidRPr="00BC7495" w:rsidRDefault="00B26E87" w:rsidP="000F1DF9">
            <w:pPr>
              <w:rPr>
                <w:rFonts w:cs="Times New Roman"/>
                <w:szCs w:val="24"/>
              </w:rPr>
            </w:pPr>
          </w:p>
        </w:tc>
        <w:sdt>
          <w:sdtPr>
            <w:rPr>
              <w:rFonts w:cs="Times New Roman"/>
              <w:szCs w:val="24"/>
            </w:rPr>
            <w:alias w:val="Committee"/>
            <w:tag w:val="Committee"/>
            <w:id w:val="1914272295"/>
            <w:lock w:val="sdtContentLocked"/>
            <w:placeholder>
              <w:docPart w:val="7A2EC87EDAA344E3913CA5298B257DDD"/>
            </w:placeholder>
          </w:sdtPr>
          <w:sdtContent>
            <w:tc>
              <w:tcPr>
                <w:tcW w:w="6858" w:type="dxa"/>
              </w:tcPr>
              <w:p w:rsidR="00B26E87" w:rsidRPr="00FF6471" w:rsidRDefault="00B26E87" w:rsidP="000F1DF9">
                <w:pPr>
                  <w:jc w:val="right"/>
                  <w:rPr>
                    <w:rFonts w:cs="Times New Roman"/>
                    <w:szCs w:val="24"/>
                  </w:rPr>
                </w:pPr>
                <w:r>
                  <w:rPr>
                    <w:rFonts w:cs="Times New Roman"/>
                    <w:szCs w:val="24"/>
                  </w:rPr>
                  <w:t>Natural Resources &amp; Economic Development</w:t>
                </w:r>
              </w:p>
            </w:tc>
          </w:sdtContent>
        </w:sdt>
      </w:tr>
      <w:tr w:rsidR="00B26E87" w:rsidTr="000F1DF9">
        <w:tc>
          <w:tcPr>
            <w:tcW w:w="2718" w:type="dxa"/>
          </w:tcPr>
          <w:p w:rsidR="00B26E87" w:rsidRPr="00BC7495" w:rsidRDefault="00B26E87" w:rsidP="000F1DF9">
            <w:pPr>
              <w:rPr>
                <w:rFonts w:cs="Times New Roman"/>
                <w:szCs w:val="24"/>
              </w:rPr>
            </w:pPr>
          </w:p>
        </w:tc>
        <w:sdt>
          <w:sdtPr>
            <w:rPr>
              <w:rFonts w:cs="Times New Roman"/>
              <w:szCs w:val="24"/>
            </w:rPr>
            <w:alias w:val="Date"/>
            <w:tag w:val="DateContentControl"/>
            <w:id w:val="1178081906"/>
            <w:lock w:val="sdtLocked"/>
            <w:placeholder>
              <w:docPart w:val="8E32D18D89234AEC8FB163DDA9B5C007"/>
            </w:placeholder>
            <w:date w:fullDate="2017-06-07T00:00:00Z">
              <w:dateFormat w:val="M/d/yyyy"/>
              <w:lid w:val="en-US"/>
              <w:storeMappedDataAs w:val="dateTime"/>
              <w:calendar w:val="gregorian"/>
            </w:date>
          </w:sdtPr>
          <w:sdtContent>
            <w:tc>
              <w:tcPr>
                <w:tcW w:w="6858" w:type="dxa"/>
              </w:tcPr>
              <w:p w:rsidR="00B26E87" w:rsidRPr="00FF6471" w:rsidRDefault="00B26E87" w:rsidP="0093251B">
                <w:pPr>
                  <w:jc w:val="right"/>
                  <w:rPr>
                    <w:rFonts w:cs="Times New Roman"/>
                    <w:szCs w:val="24"/>
                  </w:rPr>
                </w:pPr>
                <w:r>
                  <w:rPr>
                    <w:rFonts w:cs="Times New Roman"/>
                    <w:szCs w:val="24"/>
                  </w:rPr>
                  <w:t>6/7/2017</w:t>
                </w:r>
              </w:p>
            </w:tc>
          </w:sdtContent>
        </w:sdt>
      </w:tr>
      <w:tr w:rsidR="00B26E87" w:rsidTr="000F1DF9">
        <w:tc>
          <w:tcPr>
            <w:tcW w:w="2718" w:type="dxa"/>
          </w:tcPr>
          <w:p w:rsidR="00B26E87" w:rsidRPr="00BC7495" w:rsidRDefault="00B26E87" w:rsidP="000F1DF9">
            <w:pPr>
              <w:rPr>
                <w:rFonts w:cs="Times New Roman"/>
                <w:szCs w:val="24"/>
              </w:rPr>
            </w:pPr>
          </w:p>
        </w:tc>
        <w:sdt>
          <w:sdtPr>
            <w:rPr>
              <w:rFonts w:cs="Times New Roman"/>
              <w:szCs w:val="24"/>
            </w:rPr>
            <w:alias w:val="BA Version"/>
            <w:tag w:val="BAVersion"/>
            <w:id w:val="-1685590809"/>
            <w:lock w:val="sdtContentLocked"/>
            <w:placeholder>
              <w:docPart w:val="EB98A7BBE6184668BAE026B9B7CA296B"/>
            </w:placeholder>
          </w:sdtPr>
          <w:sdtContent>
            <w:tc>
              <w:tcPr>
                <w:tcW w:w="6858" w:type="dxa"/>
              </w:tcPr>
              <w:p w:rsidR="00B26E87" w:rsidRPr="00FF6471" w:rsidRDefault="00B26E87" w:rsidP="000F1DF9">
                <w:pPr>
                  <w:jc w:val="right"/>
                  <w:rPr>
                    <w:rFonts w:cs="Times New Roman"/>
                    <w:szCs w:val="24"/>
                  </w:rPr>
                </w:pPr>
                <w:r>
                  <w:rPr>
                    <w:rFonts w:cs="Times New Roman"/>
                    <w:szCs w:val="24"/>
                  </w:rPr>
                  <w:t>Enrolled</w:t>
                </w:r>
              </w:p>
            </w:tc>
          </w:sdtContent>
        </w:sdt>
      </w:tr>
    </w:tbl>
    <w:p w:rsidR="00B26E87" w:rsidRPr="00FF6471" w:rsidRDefault="00B26E87" w:rsidP="000F1DF9">
      <w:pPr>
        <w:spacing w:after="0" w:line="240" w:lineRule="auto"/>
        <w:rPr>
          <w:rFonts w:cs="Times New Roman"/>
          <w:szCs w:val="24"/>
        </w:rPr>
      </w:pPr>
    </w:p>
    <w:p w:rsidR="00B26E87" w:rsidRPr="00FF6471" w:rsidRDefault="00B26E87" w:rsidP="000F1DF9">
      <w:pPr>
        <w:spacing w:after="0" w:line="240" w:lineRule="auto"/>
        <w:rPr>
          <w:rFonts w:cs="Times New Roman"/>
          <w:szCs w:val="24"/>
        </w:rPr>
      </w:pPr>
    </w:p>
    <w:p w:rsidR="00B26E87" w:rsidRPr="00FF6471" w:rsidRDefault="00B26E8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19FD6DED2DF490D9CCA10118C3F7859"/>
        </w:placeholder>
      </w:sdtPr>
      <w:sdtContent>
        <w:p w:rsidR="00B26E87" w:rsidRDefault="00B26E8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54B7B9DB1AC422C81DBCA2AC0F326BE"/>
        </w:placeholder>
      </w:sdtPr>
      <w:sdtContent>
        <w:p w:rsidR="00B26E87" w:rsidRDefault="00B26E87" w:rsidP="00A80BA8">
          <w:pPr>
            <w:pStyle w:val="NormalWeb"/>
            <w:spacing w:before="0" w:beforeAutospacing="0" w:after="0" w:afterAutospacing="0"/>
            <w:jc w:val="both"/>
            <w:divId w:val="1559436915"/>
            <w:rPr>
              <w:rFonts w:eastAsia="Times New Roman" w:cstheme="minorBidi"/>
              <w:bCs/>
              <w:szCs w:val="22"/>
            </w:rPr>
          </w:pPr>
        </w:p>
        <w:p w:rsidR="00B26E87" w:rsidRPr="00036931" w:rsidRDefault="00B26E87" w:rsidP="00A80BA8">
          <w:pPr>
            <w:pStyle w:val="NormalWeb"/>
            <w:spacing w:before="0" w:beforeAutospacing="0" w:after="0" w:afterAutospacing="0"/>
            <w:jc w:val="both"/>
            <w:divId w:val="1559436915"/>
          </w:pPr>
          <w:r w:rsidRPr="00036931">
            <w:t>Illegal tire disposal has been a rampant problem in Texas for years. More than 36 million tires are discarded each year in Texas, roughly one and a half tires for every person residing in the state. If not transported and disposed of properly, these tires can lead to dangerous outcomes including costly, environmentally hazardous tire piles and increased fire, pollution, and public health and safety risks, such as increases in vector-borne illnesses like Zika, West Nile, and dengue fever.</w:t>
          </w:r>
        </w:p>
        <w:p w:rsidR="00B26E87" w:rsidRPr="00036931" w:rsidRDefault="00B26E87" w:rsidP="00A80BA8">
          <w:pPr>
            <w:pStyle w:val="NormalWeb"/>
            <w:spacing w:before="0" w:beforeAutospacing="0" w:after="0" w:afterAutospacing="0"/>
            <w:jc w:val="both"/>
            <w:divId w:val="1559436915"/>
          </w:pPr>
          <w:r w:rsidRPr="00036931">
            <w:t> </w:t>
          </w:r>
        </w:p>
        <w:p w:rsidR="00B26E87" w:rsidRPr="00036931" w:rsidRDefault="00B26E87" w:rsidP="00A80BA8">
          <w:pPr>
            <w:pStyle w:val="NormalWeb"/>
            <w:spacing w:before="0" w:beforeAutospacing="0" w:after="0" w:afterAutospacing="0"/>
            <w:jc w:val="both"/>
            <w:divId w:val="1559436915"/>
          </w:pPr>
          <w:r w:rsidRPr="00036931">
            <w:t>Illegal dumping is often a result of unlicensed scavengers culling and stealing used tires from generators then dumping their rejects. These tires are transported illegally and dumped, costing the state millions of dollars in cleanup.</w:t>
          </w:r>
        </w:p>
        <w:p w:rsidR="00B26E87" w:rsidRPr="00036931" w:rsidRDefault="00B26E87" w:rsidP="00A80BA8">
          <w:pPr>
            <w:pStyle w:val="NormalWeb"/>
            <w:spacing w:before="0" w:beforeAutospacing="0" w:after="0" w:afterAutospacing="0"/>
            <w:jc w:val="both"/>
            <w:divId w:val="1559436915"/>
          </w:pPr>
          <w:r w:rsidRPr="00036931">
            <w:t> </w:t>
          </w:r>
        </w:p>
        <w:p w:rsidR="00B26E87" w:rsidRPr="00036931" w:rsidRDefault="00B26E87" w:rsidP="00A80BA8">
          <w:pPr>
            <w:pStyle w:val="NormalWeb"/>
            <w:spacing w:before="0" w:beforeAutospacing="0" w:after="0" w:afterAutospacing="0"/>
            <w:jc w:val="both"/>
            <w:divId w:val="1559436915"/>
          </w:pPr>
          <w:r w:rsidRPr="00036931">
            <w:t>S.B. 570 seeks to remedy these issues by outlining safe methods by which tires may be disposed and assuring proper oversight and enforcement from the Texas Commission on Environmental Quality. </w:t>
          </w:r>
        </w:p>
        <w:p w:rsidR="00B26E87" w:rsidRPr="00D70925" w:rsidRDefault="00B26E87" w:rsidP="00A80BA8">
          <w:pPr>
            <w:spacing w:after="0" w:line="240" w:lineRule="auto"/>
            <w:jc w:val="both"/>
            <w:rPr>
              <w:rFonts w:eastAsia="Times New Roman" w:cs="Times New Roman"/>
              <w:bCs/>
              <w:szCs w:val="24"/>
            </w:rPr>
          </w:pPr>
        </w:p>
      </w:sdtContent>
    </w:sdt>
    <w:p w:rsidR="00B26E87" w:rsidRDefault="00B26E8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570 </w:t>
      </w:r>
      <w:bookmarkStart w:id="1" w:name="AmendsCurrentLaw"/>
      <w:bookmarkEnd w:id="1"/>
      <w:r>
        <w:rPr>
          <w:rFonts w:cs="Times New Roman"/>
          <w:szCs w:val="24"/>
        </w:rPr>
        <w:t>amends current law relating to the regulation of the retention, storage, transportation, disposal, processing, and reuse of used or scrap tires, provides a civil penalty, and creates a criminal offense.</w:t>
      </w:r>
    </w:p>
    <w:p w:rsidR="00B26E87" w:rsidRPr="00317F34" w:rsidRDefault="00B26E87" w:rsidP="000F1DF9">
      <w:pPr>
        <w:spacing w:after="0" w:line="240" w:lineRule="auto"/>
        <w:jc w:val="both"/>
        <w:rPr>
          <w:rFonts w:eastAsia="Times New Roman" w:cs="Times New Roman"/>
          <w:szCs w:val="24"/>
        </w:rPr>
      </w:pPr>
    </w:p>
    <w:p w:rsidR="00B26E87" w:rsidRPr="005C2A78" w:rsidRDefault="00B26E8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04576F30F094C378F1476303B0B1FC9"/>
          </w:placeholder>
        </w:sdtPr>
        <w:sdtContent>
          <w:r>
            <w:rPr>
              <w:rFonts w:eastAsia="Times New Roman" w:cs="Times New Roman"/>
              <w:b/>
              <w:szCs w:val="24"/>
              <w:u w:val="single"/>
            </w:rPr>
            <w:t>RULEMAKING AUTHORITY</w:t>
          </w:r>
        </w:sdtContent>
      </w:sdt>
    </w:p>
    <w:p w:rsidR="00B26E87" w:rsidRPr="006529C4" w:rsidRDefault="00B26E87" w:rsidP="00774EC7">
      <w:pPr>
        <w:spacing w:after="0" w:line="240" w:lineRule="auto"/>
        <w:jc w:val="both"/>
        <w:rPr>
          <w:rFonts w:cs="Times New Roman"/>
          <w:szCs w:val="24"/>
        </w:rPr>
      </w:pPr>
    </w:p>
    <w:p w:rsidR="00B26E87" w:rsidRPr="006529C4" w:rsidRDefault="00B26E87" w:rsidP="00774EC7">
      <w:pPr>
        <w:spacing w:after="0" w:line="240" w:lineRule="auto"/>
        <w:jc w:val="both"/>
        <w:rPr>
          <w:rFonts w:cs="Times New Roman"/>
          <w:szCs w:val="24"/>
        </w:rPr>
      </w:pPr>
      <w:r>
        <w:rPr>
          <w:rFonts w:cs="Times New Roman"/>
          <w:szCs w:val="24"/>
        </w:rPr>
        <w:t>Rulemaking authority is expressly granted to the Texas Commission on Environmental Quality  in SECTION 2 (Section 361.112, Health and Safety Code), SECTION 3 (Section 361.1122, Health and Safety Code), and SECTION 7 of this bill.</w:t>
      </w:r>
    </w:p>
    <w:p w:rsidR="00B26E87" w:rsidRPr="006529C4" w:rsidRDefault="00B26E87" w:rsidP="00774EC7">
      <w:pPr>
        <w:spacing w:after="0" w:line="240" w:lineRule="auto"/>
        <w:jc w:val="both"/>
        <w:rPr>
          <w:rFonts w:cs="Times New Roman"/>
          <w:szCs w:val="24"/>
        </w:rPr>
      </w:pPr>
    </w:p>
    <w:p w:rsidR="00B26E87" w:rsidRPr="005C2A78" w:rsidRDefault="00B26E8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7B7ADCB416B4051B25366171B60BE7C"/>
          </w:placeholder>
        </w:sdtPr>
        <w:sdtContent>
          <w:r>
            <w:rPr>
              <w:rFonts w:eastAsia="Times New Roman" w:cs="Times New Roman"/>
              <w:b/>
              <w:szCs w:val="24"/>
              <w:u w:val="single"/>
            </w:rPr>
            <w:t>SECTION BY SECTION ANALYSIS</w:t>
          </w:r>
        </w:sdtContent>
      </w:sdt>
    </w:p>
    <w:p w:rsidR="00B26E87" w:rsidRPr="005C2A78" w:rsidRDefault="00B26E87" w:rsidP="000F1DF9">
      <w:pPr>
        <w:spacing w:after="0" w:line="240" w:lineRule="auto"/>
        <w:jc w:val="both"/>
        <w:rPr>
          <w:rFonts w:eastAsia="Times New Roman" w:cs="Times New Roman"/>
          <w:szCs w:val="24"/>
        </w:rPr>
      </w:pPr>
    </w:p>
    <w:p w:rsidR="00B26E87" w:rsidRDefault="00B26E87"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the heading to Section 361.112, Health and Safety Code, to read as follows:</w:t>
      </w:r>
    </w:p>
    <w:p w:rsidR="00B26E87" w:rsidRDefault="00B26E87" w:rsidP="000F1DF9">
      <w:pPr>
        <w:spacing w:after="0" w:line="240" w:lineRule="auto"/>
        <w:jc w:val="both"/>
        <w:rPr>
          <w:rFonts w:eastAsia="Times New Roman" w:cs="Times New Roman"/>
          <w:szCs w:val="24"/>
        </w:rPr>
      </w:pPr>
    </w:p>
    <w:p w:rsidR="00B26E87" w:rsidRPr="005C2A78" w:rsidRDefault="00B26E87" w:rsidP="00317F34">
      <w:pPr>
        <w:spacing w:after="0" w:line="240" w:lineRule="auto"/>
        <w:ind w:left="720"/>
        <w:jc w:val="both"/>
        <w:rPr>
          <w:rFonts w:eastAsia="Times New Roman" w:cs="Times New Roman"/>
          <w:szCs w:val="24"/>
        </w:rPr>
      </w:pPr>
      <w:r>
        <w:rPr>
          <w:rFonts w:eastAsia="Times New Roman" w:cs="Times New Roman"/>
          <w:szCs w:val="24"/>
        </w:rPr>
        <w:t>Sec. 361.112. STORAGE AND DISPOSAL OF USED OR SCRAP TIRES; CERTAIN REUSE OF SCRAP TIRES.</w:t>
      </w:r>
    </w:p>
    <w:p w:rsidR="00B26E87" w:rsidRPr="005C2A78" w:rsidRDefault="00B26E87" w:rsidP="000F1DF9">
      <w:pPr>
        <w:spacing w:after="0" w:line="240" w:lineRule="auto"/>
        <w:jc w:val="both"/>
        <w:rPr>
          <w:rFonts w:eastAsia="Times New Roman" w:cs="Times New Roman"/>
          <w:szCs w:val="24"/>
        </w:rPr>
      </w:pPr>
    </w:p>
    <w:p w:rsidR="00B26E87" w:rsidRDefault="00B26E87"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361.112, Health and Safety Code, by adding Subsections (n) and (o), as follows:</w:t>
      </w:r>
    </w:p>
    <w:p w:rsidR="00B26E87" w:rsidRDefault="00B26E87" w:rsidP="000F1DF9">
      <w:pPr>
        <w:spacing w:after="0" w:line="240" w:lineRule="auto"/>
        <w:jc w:val="both"/>
        <w:rPr>
          <w:rFonts w:eastAsia="Times New Roman" w:cs="Times New Roman"/>
          <w:szCs w:val="24"/>
        </w:rPr>
      </w:pPr>
    </w:p>
    <w:p w:rsidR="00B26E87" w:rsidRDefault="00B26E87" w:rsidP="0093251B">
      <w:pPr>
        <w:spacing w:after="0" w:line="240" w:lineRule="auto"/>
        <w:ind w:left="720"/>
        <w:jc w:val="both"/>
        <w:rPr>
          <w:rFonts w:eastAsia="Times New Roman" w:cs="Times New Roman"/>
          <w:szCs w:val="24"/>
        </w:rPr>
      </w:pPr>
      <w:r>
        <w:rPr>
          <w:rFonts w:eastAsia="Times New Roman" w:cs="Times New Roman"/>
          <w:szCs w:val="24"/>
        </w:rPr>
        <w:t>(n) Requires a used or scrap tire generator, including a tire dealer, junkyard, or fleet operator, who stores used or scrap tires outdoors on its business premises to store the used or scrap tires in a locked, secured, or contained manner that protects the tires from theft.</w:t>
      </w:r>
    </w:p>
    <w:p w:rsidR="00B26E87" w:rsidRDefault="00B26E87" w:rsidP="0093251B">
      <w:pPr>
        <w:spacing w:after="0" w:line="240" w:lineRule="auto"/>
        <w:ind w:left="720"/>
        <w:jc w:val="both"/>
        <w:rPr>
          <w:rFonts w:eastAsia="Times New Roman" w:cs="Times New Roman"/>
          <w:szCs w:val="24"/>
        </w:rPr>
      </w:pPr>
    </w:p>
    <w:p w:rsidR="00B26E87" w:rsidRPr="005C2A78" w:rsidRDefault="00B26E87" w:rsidP="0093251B">
      <w:pPr>
        <w:spacing w:after="0" w:line="240" w:lineRule="auto"/>
        <w:ind w:left="720"/>
        <w:jc w:val="both"/>
        <w:rPr>
          <w:rFonts w:eastAsia="Times New Roman" w:cs="Times New Roman"/>
          <w:szCs w:val="24"/>
        </w:rPr>
      </w:pPr>
      <w:r>
        <w:rPr>
          <w:rFonts w:eastAsia="Times New Roman" w:cs="Times New Roman"/>
          <w:szCs w:val="24"/>
        </w:rPr>
        <w:t xml:space="preserve">(o) Requires the Texas Commission on Environmental Quality (TCEQ) to adopt rules to require a person who uses more than 1,000 used or scrap tires in a construction project to obtain TCEQ approval before the use of the tires in the project. Requires TCEQ, in evaluating a project for approval under adopted rules, to consider potential effects on human health and the environment. </w:t>
      </w:r>
    </w:p>
    <w:p w:rsidR="00B26E87" w:rsidRPr="005C2A78" w:rsidRDefault="00B26E87" w:rsidP="000F1DF9">
      <w:pPr>
        <w:spacing w:after="0" w:line="240" w:lineRule="auto"/>
        <w:jc w:val="both"/>
        <w:rPr>
          <w:rFonts w:eastAsia="Times New Roman" w:cs="Times New Roman"/>
          <w:szCs w:val="24"/>
        </w:rPr>
      </w:pPr>
    </w:p>
    <w:p w:rsidR="00B26E87" w:rsidRDefault="00B26E87"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Subchapter C, Chapter 361, Health and Safety Code, by adding Sections 361.1121 and 361.1122, as follows:</w:t>
      </w:r>
    </w:p>
    <w:p w:rsidR="00B26E87" w:rsidRDefault="00B26E87" w:rsidP="000F1DF9">
      <w:pPr>
        <w:spacing w:after="0" w:line="240" w:lineRule="auto"/>
        <w:jc w:val="both"/>
        <w:rPr>
          <w:rFonts w:eastAsia="Times New Roman" w:cs="Times New Roman"/>
          <w:szCs w:val="24"/>
        </w:rPr>
      </w:pPr>
    </w:p>
    <w:p w:rsidR="00B26E87" w:rsidRDefault="00B26E87" w:rsidP="00317F34">
      <w:pPr>
        <w:spacing w:after="0" w:line="240" w:lineRule="auto"/>
        <w:ind w:left="720"/>
        <w:jc w:val="both"/>
        <w:rPr>
          <w:rFonts w:eastAsia="Times New Roman" w:cs="Times New Roman"/>
          <w:szCs w:val="24"/>
        </w:rPr>
      </w:pPr>
      <w:r>
        <w:rPr>
          <w:rFonts w:eastAsia="Times New Roman" w:cs="Times New Roman"/>
          <w:szCs w:val="24"/>
        </w:rPr>
        <w:t xml:space="preserve">Sec. 361.1121. USED OR SCRAP TIRE GENERATORS. (a) Defines "generator," "retailer," "scrap tire," and "used tire." </w:t>
      </w:r>
    </w:p>
    <w:p w:rsidR="00B26E87" w:rsidRDefault="00B26E87" w:rsidP="00317F34">
      <w:pPr>
        <w:spacing w:after="0" w:line="240" w:lineRule="auto"/>
        <w:ind w:left="720"/>
        <w:jc w:val="both"/>
        <w:rPr>
          <w:rFonts w:eastAsia="Times New Roman" w:cs="Times New Roman"/>
          <w:szCs w:val="24"/>
        </w:rPr>
      </w:pPr>
    </w:p>
    <w:p w:rsidR="00B26E87" w:rsidRDefault="00B26E87" w:rsidP="00317F34">
      <w:pPr>
        <w:spacing w:after="0" w:line="240" w:lineRule="auto"/>
        <w:ind w:left="1440"/>
        <w:jc w:val="both"/>
        <w:rPr>
          <w:rFonts w:eastAsia="Times New Roman" w:cs="Times New Roman"/>
          <w:szCs w:val="24"/>
        </w:rPr>
      </w:pPr>
      <w:r>
        <w:rPr>
          <w:rFonts w:eastAsia="Times New Roman" w:cs="Times New Roman"/>
          <w:szCs w:val="24"/>
        </w:rPr>
        <w:t xml:space="preserve">(b) Authorizes a customer to retain a scrap or used tire removed from the customer's vehicle during the purchase of a tire. Requires a retailer whose customer retains a scrap tire to keep a record of the customer's retention of the tire in accordance with TCEQ rules at least until the third anniversary of the date the customer retained the tire. </w:t>
      </w:r>
    </w:p>
    <w:p w:rsidR="00B26E87" w:rsidRDefault="00B26E87" w:rsidP="00317F34">
      <w:pPr>
        <w:spacing w:after="0" w:line="240" w:lineRule="auto"/>
        <w:ind w:left="1440"/>
        <w:jc w:val="both"/>
        <w:rPr>
          <w:rFonts w:eastAsia="Times New Roman" w:cs="Times New Roman"/>
          <w:szCs w:val="24"/>
        </w:rPr>
      </w:pPr>
    </w:p>
    <w:p w:rsidR="00B26E87" w:rsidRDefault="00B26E87" w:rsidP="00317F34">
      <w:pPr>
        <w:spacing w:after="0" w:line="240" w:lineRule="auto"/>
        <w:ind w:left="1440"/>
        <w:jc w:val="both"/>
        <w:rPr>
          <w:rFonts w:eastAsia="Times New Roman" w:cs="Times New Roman"/>
          <w:szCs w:val="24"/>
        </w:rPr>
      </w:pPr>
      <w:r>
        <w:rPr>
          <w:rFonts w:eastAsia="Times New Roman" w:cs="Times New Roman"/>
          <w:szCs w:val="24"/>
        </w:rPr>
        <w:t xml:space="preserve">(c) Requires a retailer who takes possession of a scrap tire from a customer during a transaction described by Subsection (b) to store or dispose of the scrap tire according to local and state laws, including Section 361.112. </w:t>
      </w:r>
    </w:p>
    <w:p w:rsidR="00B26E87" w:rsidRDefault="00B26E87" w:rsidP="00317F34">
      <w:pPr>
        <w:spacing w:after="0" w:line="240" w:lineRule="auto"/>
        <w:ind w:left="1440"/>
        <w:jc w:val="both"/>
        <w:rPr>
          <w:rFonts w:eastAsia="Times New Roman" w:cs="Times New Roman"/>
          <w:szCs w:val="24"/>
        </w:rPr>
      </w:pPr>
    </w:p>
    <w:p w:rsidR="00B26E87" w:rsidRDefault="00B26E87" w:rsidP="00317F34">
      <w:pPr>
        <w:spacing w:after="0" w:line="240" w:lineRule="auto"/>
        <w:ind w:left="1440"/>
        <w:jc w:val="both"/>
        <w:rPr>
          <w:rFonts w:eastAsia="Times New Roman" w:cs="Times New Roman"/>
          <w:szCs w:val="24"/>
        </w:rPr>
      </w:pPr>
      <w:r>
        <w:rPr>
          <w:rFonts w:eastAsia="Times New Roman" w:cs="Times New Roman"/>
          <w:szCs w:val="24"/>
        </w:rPr>
        <w:t xml:space="preserve">(d) Requires a retailer to post a sign in a location readily visible to the customer that specifies the requirements for the disposal of scrap and used tires. </w:t>
      </w:r>
    </w:p>
    <w:p w:rsidR="00B26E87" w:rsidRDefault="00B26E87" w:rsidP="00317F34">
      <w:pPr>
        <w:spacing w:after="0" w:line="240" w:lineRule="auto"/>
        <w:ind w:left="1440"/>
        <w:jc w:val="both"/>
        <w:rPr>
          <w:rFonts w:eastAsia="Times New Roman" w:cs="Times New Roman"/>
          <w:szCs w:val="24"/>
        </w:rPr>
      </w:pPr>
    </w:p>
    <w:p w:rsidR="00B26E87" w:rsidRDefault="00B26E87" w:rsidP="00317F34">
      <w:pPr>
        <w:spacing w:after="0" w:line="240" w:lineRule="auto"/>
        <w:ind w:left="1440"/>
        <w:jc w:val="both"/>
        <w:rPr>
          <w:rFonts w:eastAsia="Times New Roman" w:cs="Times New Roman"/>
          <w:szCs w:val="24"/>
        </w:rPr>
      </w:pPr>
      <w:r>
        <w:rPr>
          <w:rFonts w:eastAsia="Times New Roman" w:cs="Times New Roman"/>
          <w:szCs w:val="24"/>
        </w:rPr>
        <w:t>(e) Requires TCEQ to develop the language and specifications for the sign described by Subsection (d) and make the language and specifications available on TCEQ's Internet website.</w:t>
      </w:r>
    </w:p>
    <w:p w:rsidR="00B26E87" w:rsidRDefault="00B26E87" w:rsidP="00317F34">
      <w:pPr>
        <w:spacing w:after="0" w:line="240" w:lineRule="auto"/>
        <w:ind w:left="1440"/>
        <w:jc w:val="both"/>
        <w:rPr>
          <w:rFonts w:eastAsia="Times New Roman" w:cs="Times New Roman"/>
          <w:szCs w:val="24"/>
        </w:rPr>
      </w:pPr>
    </w:p>
    <w:p w:rsidR="00B26E87" w:rsidRDefault="00B26E87" w:rsidP="00317F34">
      <w:pPr>
        <w:spacing w:after="0" w:line="240" w:lineRule="auto"/>
        <w:ind w:left="1440"/>
        <w:jc w:val="both"/>
        <w:rPr>
          <w:rFonts w:eastAsia="Times New Roman" w:cs="Times New Roman"/>
          <w:szCs w:val="24"/>
        </w:rPr>
      </w:pPr>
      <w:r>
        <w:rPr>
          <w:rFonts w:eastAsia="Times New Roman" w:cs="Times New Roman"/>
          <w:szCs w:val="24"/>
        </w:rPr>
        <w:t xml:space="preserve">(f) Authorizes a generator to contract for the transportation of used or scrap tires only with a transporter who is registered as described by Section 361.1122(b) and has filed evidence of financial assurance according to Sections 361.1122(d) and (e). </w:t>
      </w:r>
    </w:p>
    <w:p w:rsidR="00B26E87" w:rsidRDefault="00B26E87" w:rsidP="00317F34">
      <w:pPr>
        <w:spacing w:after="0" w:line="240" w:lineRule="auto"/>
        <w:ind w:left="1440"/>
        <w:jc w:val="both"/>
        <w:rPr>
          <w:rFonts w:eastAsia="Times New Roman" w:cs="Times New Roman"/>
          <w:szCs w:val="24"/>
        </w:rPr>
      </w:pPr>
    </w:p>
    <w:p w:rsidR="00B26E87" w:rsidRDefault="00B26E87" w:rsidP="00317F34">
      <w:pPr>
        <w:spacing w:after="0" w:line="240" w:lineRule="auto"/>
        <w:ind w:left="1440"/>
        <w:jc w:val="both"/>
        <w:rPr>
          <w:rFonts w:eastAsia="Times New Roman" w:cs="Times New Roman"/>
          <w:szCs w:val="24"/>
        </w:rPr>
      </w:pPr>
      <w:r>
        <w:rPr>
          <w:rFonts w:eastAsia="Times New Roman" w:cs="Times New Roman"/>
          <w:szCs w:val="24"/>
        </w:rPr>
        <w:t xml:space="preserve">(g) Provides that a generator who contracts for the transportation of used or scrap tires with a transporter the generator knows to be unregistered is jointly and severally liable for any civil penalty imposed on the transporter for the illegal disposal of the tires under Subchapter D (Civil Penalties), Chapter 7 (Enforcement), Water Code, and criminally responsible, under Chapter 7 (Criminal Responsibility for Conduct of Another), Penal Code, for an offense involving the tires committed by the transporter under Section 365.012 (Illegal Dumping; Discarding Lighted Materials; Criminal Penalties) of this code. </w:t>
      </w:r>
    </w:p>
    <w:p w:rsidR="00B26E87" w:rsidRDefault="00B26E87" w:rsidP="00317F34">
      <w:pPr>
        <w:spacing w:after="0" w:line="240" w:lineRule="auto"/>
        <w:ind w:left="1440"/>
        <w:jc w:val="both"/>
        <w:rPr>
          <w:rFonts w:eastAsia="Times New Roman" w:cs="Times New Roman"/>
          <w:szCs w:val="24"/>
        </w:rPr>
      </w:pPr>
    </w:p>
    <w:p w:rsidR="00B26E87" w:rsidRPr="00036931" w:rsidRDefault="00B26E87" w:rsidP="00036931">
      <w:pPr>
        <w:tabs>
          <w:tab w:val="left" w:pos="1710"/>
        </w:tabs>
        <w:spacing w:after="0" w:line="240" w:lineRule="auto"/>
        <w:ind w:left="1440"/>
        <w:jc w:val="both"/>
        <w:rPr>
          <w:rFonts w:eastAsia="Times New Roman" w:cs="Times New Roman"/>
          <w:szCs w:val="24"/>
        </w:rPr>
      </w:pPr>
      <w:r>
        <w:rPr>
          <w:rFonts w:eastAsia="Times New Roman" w:cs="Times New Roman"/>
          <w:szCs w:val="24"/>
        </w:rPr>
        <w:t xml:space="preserve">(h) </w:t>
      </w:r>
      <w:r w:rsidRPr="00036931">
        <w:rPr>
          <w:rFonts w:eastAsia="Times New Roman" w:cs="Times New Roman"/>
          <w:szCs w:val="24"/>
        </w:rPr>
        <w:t>Prohibits the amount of a civil penalty for a violation of this section, notwithstanding Sections 7.102 (Maximum Penalty) and 7.103 (Continuing Violations), Water Code, from being less than $</w:t>
      </w:r>
      <w:r>
        <w:rPr>
          <w:rFonts w:eastAsia="Times New Roman" w:cs="Times New Roman"/>
          <w:szCs w:val="24"/>
        </w:rPr>
        <w:t>500</w:t>
      </w:r>
      <w:r w:rsidRPr="00036931">
        <w:rPr>
          <w:rFonts w:eastAsia="Times New Roman" w:cs="Times New Roman"/>
          <w:szCs w:val="24"/>
        </w:rPr>
        <w:t xml:space="preserve"> a day for each violation. Authorizes a separate penalty to be imposed for each day a violation occurs. </w:t>
      </w:r>
    </w:p>
    <w:p w:rsidR="00B26E87" w:rsidRDefault="00B26E87" w:rsidP="00317F34">
      <w:pPr>
        <w:pStyle w:val="ListParagraph"/>
        <w:spacing w:after="0" w:line="240" w:lineRule="auto"/>
        <w:ind w:left="2160"/>
        <w:jc w:val="both"/>
        <w:rPr>
          <w:rFonts w:eastAsia="Times New Roman" w:cs="Times New Roman"/>
          <w:szCs w:val="24"/>
        </w:rPr>
      </w:pPr>
    </w:p>
    <w:p w:rsidR="00B26E87" w:rsidRDefault="00B26E87" w:rsidP="00317F34">
      <w:pPr>
        <w:spacing w:after="0" w:line="240" w:lineRule="auto"/>
        <w:ind w:left="720"/>
        <w:jc w:val="both"/>
        <w:rPr>
          <w:rFonts w:eastAsia="Times New Roman" w:cs="Times New Roman"/>
          <w:szCs w:val="24"/>
        </w:rPr>
      </w:pPr>
      <w:r>
        <w:rPr>
          <w:rFonts w:eastAsia="Times New Roman" w:cs="Times New Roman"/>
          <w:szCs w:val="24"/>
        </w:rPr>
        <w:t xml:space="preserve">Sec. 361.1122. USED OR SCRAP TIRE TRANSPORTERS AND CERTAIN TIRE PROCESSORS; MANIFEST REQUIREMENT. (a) Defines "scrap tire," "used tire," and "transporter." </w:t>
      </w:r>
    </w:p>
    <w:p w:rsidR="00B26E87" w:rsidRDefault="00B26E87" w:rsidP="00317F34">
      <w:pPr>
        <w:spacing w:after="0" w:line="240" w:lineRule="auto"/>
        <w:ind w:left="720"/>
        <w:jc w:val="both"/>
        <w:rPr>
          <w:rFonts w:eastAsia="Times New Roman" w:cs="Times New Roman"/>
          <w:szCs w:val="24"/>
        </w:rPr>
      </w:pPr>
    </w:p>
    <w:p w:rsidR="00B26E87" w:rsidRDefault="00B26E87" w:rsidP="00317F34">
      <w:pPr>
        <w:spacing w:after="0" w:line="240" w:lineRule="auto"/>
        <w:ind w:left="1440"/>
        <w:jc w:val="both"/>
        <w:rPr>
          <w:rFonts w:eastAsia="Times New Roman" w:cs="Times New Roman"/>
          <w:szCs w:val="24"/>
        </w:rPr>
      </w:pPr>
      <w:r>
        <w:rPr>
          <w:rFonts w:eastAsia="Times New Roman" w:cs="Times New Roman"/>
          <w:szCs w:val="24"/>
        </w:rPr>
        <w:t xml:space="preserve">(b) Requires a person, except as provided by Subsection (c), to register annually with TCEQ if the person is a transporter or a tire processor that is not required to register as a storage site under Section 361.112. </w:t>
      </w:r>
    </w:p>
    <w:p w:rsidR="00B26E87" w:rsidRDefault="00B26E87" w:rsidP="00317F34">
      <w:pPr>
        <w:spacing w:after="0" w:line="240" w:lineRule="auto"/>
        <w:ind w:left="1440"/>
        <w:jc w:val="both"/>
        <w:rPr>
          <w:rFonts w:eastAsia="Times New Roman" w:cs="Times New Roman"/>
          <w:szCs w:val="24"/>
        </w:rPr>
      </w:pPr>
    </w:p>
    <w:p w:rsidR="00B26E87" w:rsidRDefault="00B26E87" w:rsidP="00317F34">
      <w:pPr>
        <w:spacing w:after="0" w:line="240" w:lineRule="auto"/>
        <w:ind w:left="1440"/>
        <w:jc w:val="both"/>
        <w:rPr>
          <w:rFonts w:eastAsia="Times New Roman" w:cs="Times New Roman"/>
          <w:szCs w:val="24"/>
        </w:rPr>
      </w:pPr>
      <w:r>
        <w:rPr>
          <w:rFonts w:eastAsia="Times New Roman" w:cs="Times New Roman"/>
          <w:szCs w:val="24"/>
        </w:rPr>
        <w:t>(c) Provides that the following persons are not required to register:</w:t>
      </w:r>
    </w:p>
    <w:p w:rsidR="00B26E87" w:rsidRDefault="00B26E87" w:rsidP="00317F34">
      <w:pPr>
        <w:spacing w:after="0" w:line="240" w:lineRule="auto"/>
        <w:ind w:left="1440"/>
        <w:jc w:val="both"/>
        <w:rPr>
          <w:rFonts w:eastAsia="Times New Roman" w:cs="Times New Roman"/>
          <w:szCs w:val="24"/>
        </w:rPr>
      </w:pPr>
    </w:p>
    <w:p w:rsidR="00B26E87" w:rsidRDefault="00B26E87" w:rsidP="00A80BA8">
      <w:pPr>
        <w:pStyle w:val="ListParagraph"/>
        <w:numPr>
          <w:ilvl w:val="0"/>
          <w:numId w:val="1"/>
        </w:numPr>
        <w:tabs>
          <w:tab w:val="left" w:pos="2520"/>
        </w:tabs>
        <w:spacing w:after="0" w:line="240" w:lineRule="auto"/>
        <w:ind w:left="2160" w:firstLine="0"/>
        <w:jc w:val="both"/>
        <w:rPr>
          <w:rFonts w:eastAsia="Times New Roman" w:cs="Times New Roman"/>
          <w:szCs w:val="24"/>
        </w:rPr>
      </w:pPr>
      <w:r>
        <w:rPr>
          <w:rFonts w:eastAsia="Times New Roman" w:cs="Times New Roman"/>
          <w:szCs w:val="24"/>
        </w:rPr>
        <w:t xml:space="preserve">a person who ships used or defective tires back to the manufacturer or the manufacturer's representative for adjustment, provided that the person retains, until the third anniversary of the shipment date, certain written records and makes those records available to TCEQ on request; </w:t>
      </w:r>
    </w:p>
    <w:p w:rsidR="00B26E87" w:rsidRDefault="00B26E87" w:rsidP="00317F34">
      <w:pPr>
        <w:pStyle w:val="ListParagraph"/>
        <w:tabs>
          <w:tab w:val="left" w:pos="2520"/>
        </w:tabs>
        <w:spacing w:after="0" w:line="240" w:lineRule="auto"/>
        <w:ind w:left="2160"/>
        <w:jc w:val="both"/>
        <w:rPr>
          <w:rFonts w:eastAsia="Times New Roman" w:cs="Times New Roman"/>
          <w:szCs w:val="24"/>
        </w:rPr>
      </w:pPr>
    </w:p>
    <w:p w:rsidR="00B26E87" w:rsidRDefault="00B26E87" w:rsidP="00A80BA8">
      <w:pPr>
        <w:pStyle w:val="ListParagraph"/>
        <w:numPr>
          <w:ilvl w:val="0"/>
          <w:numId w:val="1"/>
        </w:numPr>
        <w:tabs>
          <w:tab w:val="left" w:pos="2520"/>
        </w:tabs>
        <w:spacing w:after="0" w:line="240" w:lineRule="auto"/>
        <w:ind w:left="2160" w:firstLine="0"/>
        <w:jc w:val="both"/>
        <w:rPr>
          <w:rFonts w:eastAsia="Times New Roman" w:cs="Times New Roman"/>
          <w:szCs w:val="24"/>
        </w:rPr>
      </w:pPr>
      <w:r>
        <w:rPr>
          <w:rFonts w:eastAsia="Times New Roman" w:cs="Times New Roman"/>
          <w:szCs w:val="24"/>
        </w:rPr>
        <w:t>an on-site sewage facility installer who is registered with TCEQ and who transports used or scrap tires or tire pieces for construction of an on-site sewage disposal system, provided that the installer complies with TCEQ's manifest and recordkeeping requirements;</w:t>
      </w:r>
    </w:p>
    <w:p w:rsidR="00B26E87" w:rsidRPr="00317F34" w:rsidRDefault="00B26E87" w:rsidP="00317F34">
      <w:pPr>
        <w:pStyle w:val="ListParagraph"/>
        <w:tabs>
          <w:tab w:val="left" w:pos="2520"/>
        </w:tabs>
        <w:ind w:left="2160"/>
        <w:rPr>
          <w:rFonts w:eastAsia="Times New Roman" w:cs="Times New Roman"/>
          <w:szCs w:val="24"/>
        </w:rPr>
      </w:pPr>
    </w:p>
    <w:p w:rsidR="00B26E87" w:rsidRDefault="00B26E87" w:rsidP="00A80BA8">
      <w:pPr>
        <w:pStyle w:val="ListParagraph"/>
        <w:numPr>
          <w:ilvl w:val="0"/>
          <w:numId w:val="1"/>
        </w:numPr>
        <w:tabs>
          <w:tab w:val="left" w:pos="2520"/>
        </w:tabs>
        <w:spacing w:after="0" w:line="240" w:lineRule="auto"/>
        <w:ind w:left="2160" w:firstLine="0"/>
        <w:jc w:val="both"/>
        <w:rPr>
          <w:rFonts w:eastAsia="Times New Roman" w:cs="Times New Roman"/>
          <w:szCs w:val="24"/>
        </w:rPr>
      </w:pPr>
      <w:r>
        <w:rPr>
          <w:rFonts w:eastAsia="Times New Roman" w:cs="Times New Roman"/>
          <w:szCs w:val="24"/>
        </w:rPr>
        <w:t>a retreader who hauls tires from customers for the purpose of retreading the tires or who returns tires to customers after retreading or recapping, provided that the retreader does not haul tires to an authorized facility for used or scrap tire collection;</w:t>
      </w:r>
    </w:p>
    <w:p w:rsidR="00B26E87" w:rsidRPr="00317F34" w:rsidRDefault="00B26E87" w:rsidP="00317F34">
      <w:pPr>
        <w:pStyle w:val="ListParagraph"/>
        <w:tabs>
          <w:tab w:val="left" w:pos="2520"/>
        </w:tabs>
        <w:ind w:left="2160"/>
        <w:rPr>
          <w:rFonts w:eastAsia="Times New Roman" w:cs="Times New Roman"/>
          <w:szCs w:val="24"/>
        </w:rPr>
      </w:pPr>
    </w:p>
    <w:p w:rsidR="00B26E87" w:rsidRDefault="00B26E87" w:rsidP="00A80BA8">
      <w:pPr>
        <w:pStyle w:val="ListParagraph"/>
        <w:numPr>
          <w:ilvl w:val="0"/>
          <w:numId w:val="1"/>
        </w:numPr>
        <w:tabs>
          <w:tab w:val="left" w:pos="2520"/>
        </w:tabs>
        <w:spacing w:after="0" w:line="240" w:lineRule="auto"/>
        <w:ind w:left="2160" w:firstLine="0"/>
        <w:jc w:val="both"/>
        <w:rPr>
          <w:rFonts w:eastAsia="Times New Roman" w:cs="Times New Roman"/>
          <w:szCs w:val="24"/>
        </w:rPr>
      </w:pPr>
      <w:r>
        <w:rPr>
          <w:rFonts w:eastAsia="Times New Roman" w:cs="Times New Roman"/>
          <w:szCs w:val="24"/>
        </w:rPr>
        <w:t>a person who owns or operates a truck for municipal solid waste collection or commercial route collection and handles incidental loads of used or scrap tires or tire pieces as part of normal household or commercial collection activities;</w:t>
      </w:r>
    </w:p>
    <w:p w:rsidR="00B26E87" w:rsidRPr="00317F34" w:rsidRDefault="00B26E87" w:rsidP="00317F34">
      <w:pPr>
        <w:pStyle w:val="ListParagraph"/>
        <w:tabs>
          <w:tab w:val="left" w:pos="2520"/>
        </w:tabs>
        <w:ind w:left="2160"/>
        <w:rPr>
          <w:rFonts w:eastAsia="Times New Roman" w:cs="Times New Roman"/>
          <w:szCs w:val="24"/>
        </w:rPr>
      </w:pPr>
    </w:p>
    <w:p w:rsidR="00B26E87" w:rsidRDefault="00B26E87" w:rsidP="00A80BA8">
      <w:pPr>
        <w:pStyle w:val="ListParagraph"/>
        <w:numPr>
          <w:ilvl w:val="0"/>
          <w:numId w:val="1"/>
        </w:numPr>
        <w:tabs>
          <w:tab w:val="left" w:pos="2520"/>
        </w:tabs>
        <w:spacing w:after="0" w:line="240" w:lineRule="auto"/>
        <w:ind w:left="2160" w:firstLine="0"/>
        <w:jc w:val="both"/>
        <w:rPr>
          <w:rFonts w:eastAsia="Times New Roman" w:cs="Times New Roman"/>
          <w:szCs w:val="24"/>
        </w:rPr>
      </w:pPr>
      <w:r>
        <w:rPr>
          <w:rFonts w:eastAsia="Times New Roman" w:cs="Times New Roman"/>
          <w:szCs w:val="24"/>
        </w:rPr>
        <w:t>a municipality, county, or other governmental entity that owns or operates a transport vehicle used to transport used or scrap tires to certain facilities, provided that each load of used or scrap tires is manifested as required by TCEQ;</w:t>
      </w:r>
    </w:p>
    <w:p w:rsidR="00B26E87" w:rsidRPr="00317F34" w:rsidRDefault="00B26E87" w:rsidP="00317F34">
      <w:pPr>
        <w:pStyle w:val="ListParagraph"/>
        <w:rPr>
          <w:rFonts w:eastAsia="Times New Roman" w:cs="Times New Roman"/>
          <w:szCs w:val="24"/>
        </w:rPr>
      </w:pPr>
    </w:p>
    <w:p w:rsidR="00B26E87" w:rsidRDefault="00B26E87" w:rsidP="00A80BA8">
      <w:pPr>
        <w:pStyle w:val="ListParagraph"/>
        <w:numPr>
          <w:ilvl w:val="0"/>
          <w:numId w:val="1"/>
        </w:numPr>
        <w:tabs>
          <w:tab w:val="left" w:pos="2520"/>
        </w:tabs>
        <w:spacing w:after="0" w:line="240" w:lineRule="auto"/>
        <w:ind w:left="2160" w:firstLine="0"/>
        <w:jc w:val="both"/>
        <w:rPr>
          <w:rFonts w:eastAsia="Times New Roman" w:cs="Times New Roman"/>
          <w:szCs w:val="24"/>
        </w:rPr>
      </w:pPr>
      <w:r>
        <w:rPr>
          <w:rFonts w:eastAsia="Times New Roman" w:cs="Times New Roman"/>
          <w:szCs w:val="24"/>
        </w:rPr>
        <w:t>a generator, as that term is defined in Section 361.1121, transporting the generator's used or scrap tires between business locations owned or controlled by the generator or to a facility authorized by TCEQ to receive used or scrap tires;</w:t>
      </w:r>
    </w:p>
    <w:p w:rsidR="00B26E87" w:rsidRDefault="00B26E87" w:rsidP="0093251B">
      <w:pPr>
        <w:pStyle w:val="ListParagraph"/>
        <w:spacing w:after="0" w:line="240" w:lineRule="auto"/>
        <w:ind w:left="2520"/>
        <w:jc w:val="both"/>
        <w:rPr>
          <w:rFonts w:eastAsia="Times New Roman" w:cs="Times New Roman"/>
          <w:szCs w:val="24"/>
        </w:rPr>
      </w:pPr>
    </w:p>
    <w:p w:rsidR="00B26E87" w:rsidRDefault="00B26E87" w:rsidP="00A80BA8">
      <w:pPr>
        <w:pStyle w:val="ListParagraph"/>
        <w:numPr>
          <w:ilvl w:val="0"/>
          <w:numId w:val="1"/>
        </w:numPr>
        <w:spacing w:after="0" w:line="240" w:lineRule="auto"/>
        <w:jc w:val="both"/>
        <w:rPr>
          <w:rFonts w:eastAsia="Times New Roman" w:cs="Times New Roman"/>
          <w:szCs w:val="24"/>
        </w:rPr>
      </w:pPr>
      <w:r>
        <w:rPr>
          <w:rFonts w:eastAsia="Times New Roman" w:cs="Times New Roman"/>
          <w:szCs w:val="24"/>
        </w:rPr>
        <w:t>a person transporting five or fewer used or scrap tires; and</w:t>
      </w:r>
    </w:p>
    <w:p w:rsidR="00B26E87" w:rsidRPr="00317F34" w:rsidRDefault="00B26E87" w:rsidP="00317F34">
      <w:pPr>
        <w:pStyle w:val="ListParagraph"/>
        <w:rPr>
          <w:rFonts w:eastAsia="Times New Roman" w:cs="Times New Roman"/>
          <w:szCs w:val="24"/>
        </w:rPr>
      </w:pPr>
    </w:p>
    <w:p w:rsidR="00B26E87" w:rsidRDefault="00B26E87" w:rsidP="00A80BA8">
      <w:pPr>
        <w:pStyle w:val="ListParagraph"/>
        <w:numPr>
          <w:ilvl w:val="0"/>
          <w:numId w:val="1"/>
        </w:numPr>
        <w:spacing w:after="0" w:line="240" w:lineRule="auto"/>
        <w:jc w:val="both"/>
        <w:rPr>
          <w:rFonts w:eastAsia="Times New Roman" w:cs="Times New Roman"/>
          <w:szCs w:val="24"/>
        </w:rPr>
      </w:pPr>
      <w:r>
        <w:rPr>
          <w:rFonts w:eastAsia="Times New Roman" w:cs="Times New Roman"/>
          <w:szCs w:val="24"/>
        </w:rPr>
        <w:t>a person exempt from registration requirements under TCEQ rules.</w:t>
      </w:r>
    </w:p>
    <w:p w:rsidR="00B26E87" w:rsidRDefault="00B26E87" w:rsidP="00317F34">
      <w:pPr>
        <w:spacing w:after="0" w:line="240" w:lineRule="auto"/>
        <w:jc w:val="both"/>
        <w:rPr>
          <w:rFonts w:eastAsia="Times New Roman" w:cs="Times New Roman"/>
          <w:szCs w:val="24"/>
        </w:rPr>
      </w:pPr>
    </w:p>
    <w:p w:rsidR="00B26E87" w:rsidRDefault="00B26E87" w:rsidP="00317F34">
      <w:pPr>
        <w:spacing w:after="0" w:line="240" w:lineRule="auto"/>
        <w:ind w:left="1440"/>
        <w:jc w:val="both"/>
        <w:rPr>
          <w:rFonts w:eastAsia="Times New Roman" w:cs="Times New Roman"/>
          <w:szCs w:val="24"/>
        </w:rPr>
      </w:pPr>
      <w:r>
        <w:rPr>
          <w:rFonts w:eastAsia="Times New Roman" w:cs="Times New Roman"/>
          <w:szCs w:val="24"/>
        </w:rPr>
        <w:t xml:space="preserve">(d) Requires a transporter or tire processor who is required to register with TCEQ to provide financial assurance by filing with TCEQ a surety bond obtained from a surety company authorized to transact business in this state, evidence of an established trust account, or an irrevocable letter of credit. </w:t>
      </w:r>
    </w:p>
    <w:p w:rsidR="00B26E87" w:rsidRDefault="00B26E87" w:rsidP="00317F34">
      <w:pPr>
        <w:spacing w:after="0" w:line="240" w:lineRule="auto"/>
        <w:ind w:left="1440"/>
        <w:jc w:val="both"/>
        <w:rPr>
          <w:rFonts w:eastAsia="Times New Roman" w:cs="Times New Roman"/>
          <w:szCs w:val="24"/>
        </w:rPr>
      </w:pPr>
    </w:p>
    <w:p w:rsidR="00B26E87" w:rsidRDefault="00B26E87" w:rsidP="00317F34">
      <w:pPr>
        <w:spacing w:after="0" w:line="240" w:lineRule="auto"/>
        <w:ind w:left="1440"/>
        <w:jc w:val="both"/>
        <w:rPr>
          <w:rFonts w:eastAsia="Times New Roman" w:cs="Times New Roman"/>
          <w:szCs w:val="24"/>
        </w:rPr>
      </w:pPr>
      <w:r>
        <w:rPr>
          <w:rFonts w:eastAsia="Times New Roman" w:cs="Times New Roman"/>
          <w:szCs w:val="24"/>
        </w:rPr>
        <w:t xml:space="preserve">(e) Requires that the bond, trust account, or irrevocable letter of credit be in favor of the state and, for a transporter, in an amount of $25,000 or more and, for a tire processor, in an amount adequate to ensure proper cleanup and closure of the site. </w:t>
      </w:r>
    </w:p>
    <w:p w:rsidR="00B26E87" w:rsidRDefault="00B26E87" w:rsidP="00317F34">
      <w:pPr>
        <w:spacing w:after="0" w:line="240" w:lineRule="auto"/>
        <w:ind w:left="1440"/>
        <w:jc w:val="both"/>
        <w:rPr>
          <w:rFonts w:eastAsia="Times New Roman" w:cs="Times New Roman"/>
          <w:szCs w:val="24"/>
        </w:rPr>
      </w:pPr>
    </w:p>
    <w:p w:rsidR="00B26E87" w:rsidRDefault="00B26E87" w:rsidP="00317F34">
      <w:pPr>
        <w:spacing w:after="0" w:line="240" w:lineRule="auto"/>
        <w:ind w:left="1440"/>
        <w:jc w:val="both"/>
        <w:rPr>
          <w:rFonts w:eastAsia="Times New Roman" w:cs="Times New Roman"/>
          <w:szCs w:val="24"/>
        </w:rPr>
      </w:pPr>
      <w:r>
        <w:rPr>
          <w:rFonts w:eastAsia="Times New Roman" w:cs="Times New Roman"/>
          <w:szCs w:val="24"/>
        </w:rPr>
        <w:t>(f) Requires that money that TCEQ receives from a bond, trust account, or irrevocable letter of credit obtained by a transporter be used for the cleanup of unauthorized tire sites where the transporter has delivered tires.</w:t>
      </w:r>
    </w:p>
    <w:p w:rsidR="00B26E87" w:rsidRDefault="00B26E87" w:rsidP="00317F34">
      <w:pPr>
        <w:spacing w:after="0" w:line="240" w:lineRule="auto"/>
        <w:ind w:left="1440"/>
        <w:jc w:val="both"/>
        <w:rPr>
          <w:rFonts w:eastAsia="Times New Roman" w:cs="Times New Roman"/>
          <w:szCs w:val="24"/>
        </w:rPr>
      </w:pPr>
    </w:p>
    <w:p w:rsidR="00B26E87" w:rsidRDefault="00B26E87" w:rsidP="00317F34">
      <w:pPr>
        <w:spacing w:after="0" w:line="240" w:lineRule="auto"/>
        <w:ind w:left="1440"/>
        <w:jc w:val="both"/>
        <w:rPr>
          <w:rFonts w:eastAsia="Times New Roman" w:cs="Times New Roman"/>
          <w:szCs w:val="24"/>
        </w:rPr>
      </w:pPr>
      <w:r>
        <w:rPr>
          <w:rFonts w:eastAsia="Times New Roman" w:cs="Times New Roman"/>
          <w:szCs w:val="24"/>
        </w:rPr>
        <w:t xml:space="preserve">(g) Requires TCEQ to require a person who transports used or scrap tires to maintain records and use a manifest or other appropriate system to assure that tires are transported to a storage site that is registered or to a site or facility authorized by TCEQ. Provides that a political subdivision, state agency, or a person who contracts with a political subdivision or state agency is not required to comply with this subsection regarding the transportation of used or scrap tires directly from a roadway maintained by the political subdivision or state agency or an easement maintained by the political subdivision or state agency that is adjacent to a roadway. </w:t>
      </w:r>
    </w:p>
    <w:p w:rsidR="00B26E87" w:rsidRDefault="00B26E87" w:rsidP="00317F34">
      <w:pPr>
        <w:spacing w:after="0" w:line="240" w:lineRule="auto"/>
        <w:ind w:left="1440"/>
        <w:jc w:val="both"/>
        <w:rPr>
          <w:rFonts w:eastAsia="Times New Roman" w:cs="Times New Roman"/>
          <w:szCs w:val="24"/>
        </w:rPr>
      </w:pPr>
    </w:p>
    <w:p w:rsidR="00B26E87" w:rsidRDefault="00B26E87" w:rsidP="0093251B">
      <w:pPr>
        <w:spacing w:after="0" w:line="240" w:lineRule="auto"/>
        <w:ind w:left="1440"/>
        <w:jc w:val="both"/>
        <w:rPr>
          <w:rFonts w:eastAsia="Times New Roman" w:cs="Times New Roman"/>
          <w:szCs w:val="24"/>
        </w:rPr>
      </w:pPr>
      <w:r>
        <w:rPr>
          <w:rFonts w:eastAsia="Times New Roman" w:cs="Times New Roman"/>
          <w:szCs w:val="24"/>
        </w:rPr>
        <w:t xml:space="preserve">(h) Requires TCEQ to require a transporter to submit to TCEQ in an electronic format an annual report on the records maintained by the transporter. Provides that a transporter who fails to submit an annual report is not eligible to renew the transporter's registration. </w:t>
      </w:r>
    </w:p>
    <w:p w:rsidR="00B26E87" w:rsidRDefault="00B26E87" w:rsidP="00317F34">
      <w:pPr>
        <w:spacing w:after="0" w:line="240" w:lineRule="auto"/>
        <w:ind w:left="1440"/>
        <w:jc w:val="both"/>
        <w:rPr>
          <w:rFonts w:eastAsia="Times New Roman" w:cs="Times New Roman"/>
          <w:szCs w:val="24"/>
        </w:rPr>
      </w:pPr>
    </w:p>
    <w:p w:rsidR="00B26E87" w:rsidRDefault="00B26E87" w:rsidP="00A80BA8">
      <w:pPr>
        <w:pStyle w:val="ListParagraph"/>
        <w:numPr>
          <w:ilvl w:val="0"/>
          <w:numId w:val="2"/>
        </w:numPr>
        <w:tabs>
          <w:tab w:val="left" w:pos="1800"/>
        </w:tabs>
        <w:spacing w:after="0" w:line="240" w:lineRule="auto"/>
        <w:ind w:left="1440" w:firstLine="0"/>
        <w:jc w:val="both"/>
        <w:rPr>
          <w:rFonts w:eastAsia="Times New Roman" w:cs="Times New Roman"/>
          <w:szCs w:val="24"/>
        </w:rPr>
      </w:pPr>
      <w:r w:rsidRPr="00317F34">
        <w:rPr>
          <w:rFonts w:eastAsia="Times New Roman" w:cs="Times New Roman"/>
          <w:szCs w:val="24"/>
        </w:rPr>
        <w:t>Requires TCEQ to annually issue a registration insignia to each transporter. Requires the transporter to display the insignia on each vehicle used to transport tires under the registration. Provi</w:t>
      </w:r>
      <w:r>
        <w:rPr>
          <w:rFonts w:eastAsia="Times New Roman" w:cs="Times New Roman"/>
          <w:szCs w:val="24"/>
        </w:rPr>
        <w:t>des that the insignia expires annually on a date specified by TCEQ</w:t>
      </w:r>
      <w:r w:rsidRPr="00317F34">
        <w:rPr>
          <w:rFonts w:eastAsia="Times New Roman" w:cs="Times New Roman"/>
          <w:szCs w:val="24"/>
        </w:rPr>
        <w:t>. Authorizes TCEQ to adopt rules for issuing duplicate and multiple insignia.</w:t>
      </w:r>
    </w:p>
    <w:p w:rsidR="00B26E87" w:rsidRDefault="00B26E87" w:rsidP="00317F34">
      <w:pPr>
        <w:tabs>
          <w:tab w:val="left" w:pos="1800"/>
        </w:tabs>
        <w:spacing w:after="0" w:line="240" w:lineRule="auto"/>
        <w:jc w:val="both"/>
        <w:rPr>
          <w:rFonts w:eastAsia="Times New Roman" w:cs="Times New Roman"/>
          <w:szCs w:val="24"/>
        </w:rPr>
      </w:pPr>
    </w:p>
    <w:p w:rsidR="00B26E87" w:rsidRDefault="00B26E87" w:rsidP="00317F34">
      <w:pPr>
        <w:tabs>
          <w:tab w:val="left" w:pos="1800"/>
        </w:tabs>
        <w:spacing w:after="0" w:line="240" w:lineRule="auto"/>
        <w:jc w:val="both"/>
        <w:rPr>
          <w:rFonts w:eastAsia="Times New Roman" w:cs="Times New Roman"/>
          <w:szCs w:val="24"/>
        </w:rPr>
      </w:pPr>
      <w:r>
        <w:rPr>
          <w:rFonts w:eastAsia="Times New Roman" w:cs="Times New Roman"/>
          <w:szCs w:val="24"/>
        </w:rPr>
        <w:t xml:space="preserve">SECTION 4. Amends Subchapter E, Chapter 7, Water Code, by adding Sections 7.1855 and 7.1856, as follows: </w:t>
      </w:r>
    </w:p>
    <w:p w:rsidR="00B26E87" w:rsidRDefault="00B26E87" w:rsidP="00317F34">
      <w:pPr>
        <w:tabs>
          <w:tab w:val="left" w:pos="1800"/>
        </w:tabs>
        <w:spacing w:after="0" w:line="240" w:lineRule="auto"/>
        <w:jc w:val="both"/>
        <w:rPr>
          <w:rFonts w:eastAsia="Times New Roman" w:cs="Times New Roman"/>
          <w:szCs w:val="24"/>
        </w:rPr>
      </w:pPr>
    </w:p>
    <w:p w:rsidR="00B26E87" w:rsidRDefault="00B26E87" w:rsidP="00317F34">
      <w:pPr>
        <w:tabs>
          <w:tab w:val="left" w:pos="1800"/>
        </w:tabs>
        <w:spacing w:after="0" w:line="240" w:lineRule="auto"/>
        <w:ind w:left="720"/>
        <w:jc w:val="both"/>
        <w:rPr>
          <w:rFonts w:eastAsia="Times New Roman" w:cs="Times New Roman"/>
          <w:szCs w:val="24"/>
        </w:rPr>
      </w:pPr>
      <w:r>
        <w:rPr>
          <w:rFonts w:eastAsia="Times New Roman" w:cs="Times New Roman"/>
          <w:szCs w:val="24"/>
        </w:rPr>
        <w:t>Sec. 7.1855. RECKLESS VIOLATIONS RELATING TO USED OR SCRAP TIRES. (a) Provides that a person commits an offense if the person recklessly violates:</w:t>
      </w:r>
    </w:p>
    <w:p w:rsidR="00B26E87" w:rsidRDefault="00B26E87" w:rsidP="00317F34">
      <w:pPr>
        <w:tabs>
          <w:tab w:val="left" w:pos="1800"/>
        </w:tabs>
        <w:spacing w:after="0" w:line="240" w:lineRule="auto"/>
        <w:ind w:left="720"/>
        <w:jc w:val="both"/>
        <w:rPr>
          <w:rFonts w:eastAsia="Times New Roman" w:cs="Times New Roman"/>
          <w:szCs w:val="24"/>
        </w:rPr>
      </w:pPr>
    </w:p>
    <w:p w:rsidR="00B26E87" w:rsidRDefault="00B26E87" w:rsidP="0093251B">
      <w:pPr>
        <w:tabs>
          <w:tab w:val="left" w:pos="1800"/>
        </w:tabs>
        <w:spacing w:after="0" w:line="240" w:lineRule="auto"/>
        <w:ind w:left="1800"/>
        <w:jc w:val="both"/>
        <w:rPr>
          <w:rFonts w:eastAsia="Times New Roman" w:cs="Times New Roman"/>
          <w:szCs w:val="24"/>
        </w:rPr>
      </w:pPr>
      <w:r>
        <w:rPr>
          <w:rFonts w:eastAsia="Times New Roman" w:cs="Times New Roman"/>
          <w:szCs w:val="24"/>
        </w:rPr>
        <w:t xml:space="preserve">(1) Section 361.112, 361.1121, or 361.1122, Health and Safety Code; or </w:t>
      </w:r>
    </w:p>
    <w:p w:rsidR="00B26E87" w:rsidRDefault="00B26E87" w:rsidP="0093251B">
      <w:pPr>
        <w:tabs>
          <w:tab w:val="left" w:pos="1800"/>
        </w:tabs>
        <w:spacing w:after="0" w:line="240" w:lineRule="auto"/>
        <w:ind w:left="1800"/>
        <w:jc w:val="both"/>
        <w:rPr>
          <w:rFonts w:eastAsia="Times New Roman" w:cs="Times New Roman"/>
          <w:szCs w:val="24"/>
        </w:rPr>
      </w:pPr>
    </w:p>
    <w:p w:rsidR="00B26E87" w:rsidRDefault="00B26E87" w:rsidP="0093251B">
      <w:pPr>
        <w:tabs>
          <w:tab w:val="left" w:pos="1800"/>
        </w:tabs>
        <w:spacing w:after="0" w:line="240" w:lineRule="auto"/>
        <w:ind w:left="1800"/>
        <w:jc w:val="both"/>
        <w:rPr>
          <w:rFonts w:eastAsia="Times New Roman" w:cs="Times New Roman"/>
          <w:szCs w:val="24"/>
        </w:rPr>
      </w:pPr>
      <w:r>
        <w:rPr>
          <w:rFonts w:eastAsia="Times New Roman" w:cs="Times New Roman"/>
          <w:szCs w:val="24"/>
        </w:rPr>
        <w:t>(2) a rule adopted under or the terms of an order, permit, or exception granted or issued under Chapter 361 (Solid Waste Disposal Act), Health and Safety Code, relating to used or scrap tires.</w:t>
      </w:r>
    </w:p>
    <w:p w:rsidR="00B26E87" w:rsidRDefault="00B26E87" w:rsidP="0093251B">
      <w:pPr>
        <w:tabs>
          <w:tab w:val="left" w:pos="1800"/>
        </w:tabs>
        <w:spacing w:after="0" w:line="240" w:lineRule="auto"/>
        <w:ind w:left="1800"/>
        <w:jc w:val="both"/>
        <w:rPr>
          <w:rFonts w:eastAsia="Times New Roman" w:cs="Times New Roman"/>
          <w:szCs w:val="24"/>
        </w:rPr>
      </w:pPr>
    </w:p>
    <w:p w:rsidR="00B26E87" w:rsidRDefault="00B26E87" w:rsidP="0093251B">
      <w:pPr>
        <w:tabs>
          <w:tab w:val="left" w:pos="1800"/>
        </w:tabs>
        <w:spacing w:after="0" w:line="240" w:lineRule="auto"/>
        <w:ind w:left="1440"/>
        <w:jc w:val="both"/>
        <w:rPr>
          <w:rFonts w:eastAsia="Times New Roman" w:cs="Times New Roman"/>
          <w:szCs w:val="24"/>
        </w:rPr>
      </w:pPr>
      <w:r>
        <w:rPr>
          <w:rFonts w:eastAsia="Times New Roman" w:cs="Times New Roman"/>
          <w:szCs w:val="24"/>
        </w:rPr>
        <w:t xml:space="preserve">(b) Provides that an offense under this section is punishable for an individual under Section 7.187(a)(1)(B) (relating to an offense punishable by a fine not less than $1,000 or more than $50,000) or 7.187(a)(2)(D) (relating to an offense punishable by confinement for a period not to exceed one year) or both. </w:t>
      </w:r>
    </w:p>
    <w:p w:rsidR="00B26E87" w:rsidRDefault="00B26E87" w:rsidP="0093251B">
      <w:pPr>
        <w:tabs>
          <w:tab w:val="left" w:pos="1800"/>
        </w:tabs>
        <w:spacing w:after="0" w:line="240" w:lineRule="auto"/>
        <w:ind w:left="1440"/>
        <w:jc w:val="both"/>
        <w:rPr>
          <w:rFonts w:eastAsia="Times New Roman" w:cs="Times New Roman"/>
          <w:szCs w:val="24"/>
        </w:rPr>
      </w:pPr>
    </w:p>
    <w:p w:rsidR="00B26E87" w:rsidRDefault="00B26E87" w:rsidP="0093251B">
      <w:pPr>
        <w:tabs>
          <w:tab w:val="left" w:pos="1800"/>
        </w:tabs>
        <w:spacing w:after="0" w:line="240" w:lineRule="auto"/>
        <w:ind w:left="1440"/>
        <w:jc w:val="both"/>
        <w:rPr>
          <w:rFonts w:eastAsia="Times New Roman" w:cs="Times New Roman"/>
          <w:szCs w:val="24"/>
        </w:rPr>
      </w:pPr>
      <w:r>
        <w:rPr>
          <w:rFonts w:eastAsia="Times New Roman" w:cs="Times New Roman"/>
          <w:szCs w:val="24"/>
        </w:rPr>
        <w:t xml:space="preserve">(c) Provides that an offense under this section is punishable for a person other than an individual under Section 7.187(a)(1)(C) (relating to an offense punishable by a fine not less than $1,000 or more than $100,000). </w:t>
      </w:r>
    </w:p>
    <w:p w:rsidR="00B26E87" w:rsidRDefault="00B26E87" w:rsidP="0093251B">
      <w:pPr>
        <w:tabs>
          <w:tab w:val="left" w:pos="1800"/>
        </w:tabs>
        <w:spacing w:after="0" w:line="240" w:lineRule="auto"/>
        <w:ind w:left="1440"/>
        <w:jc w:val="both"/>
        <w:rPr>
          <w:rFonts w:eastAsia="Times New Roman" w:cs="Times New Roman"/>
          <w:szCs w:val="24"/>
        </w:rPr>
      </w:pPr>
    </w:p>
    <w:p w:rsidR="00B26E87" w:rsidRDefault="00B26E87" w:rsidP="0093251B">
      <w:pPr>
        <w:tabs>
          <w:tab w:val="left" w:pos="1800"/>
        </w:tabs>
        <w:spacing w:after="0" w:line="240" w:lineRule="auto"/>
        <w:ind w:left="720"/>
        <w:jc w:val="both"/>
        <w:rPr>
          <w:rFonts w:eastAsia="Times New Roman" w:cs="Times New Roman"/>
          <w:szCs w:val="24"/>
        </w:rPr>
      </w:pPr>
      <w:r>
        <w:rPr>
          <w:rFonts w:eastAsia="Times New Roman" w:cs="Times New Roman"/>
          <w:szCs w:val="24"/>
        </w:rPr>
        <w:t>Sec. 7.1856. INTENTIONAL OR KNOWING VIOLATIONS RELATING TO USED OR SCRAP TIRES. (a) Provides that a person commits an offense if the person intentionally or knowingly violates:</w:t>
      </w:r>
    </w:p>
    <w:p w:rsidR="00B26E87" w:rsidRDefault="00B26E87" w:rsidP="0093251B">
      <w:pPr>
        <w:tabs>
          <w:tab w:val="left" w:pos="1800"/>
        </w:tabs>
        <w:spacing w:after="0" w:line="240" w:lineRule="auto"/>
        <w:ind w:left="720"/>
        <w:jc w:val="both"/>
        <w:rPr>
          <w:rFonts w:eastAsia="Times New Roman" w:cs="Times New Roman"/>
          <w:szCs w:val="24"/>
        </w:rPr>
      </w:pPr>
    </w:p>
    <w:p w:rsidR="00B26E87" w:rsidRDefault="00B26E87" w:rsidP="0093251B">
      <w:pPr>
        <w:tabs>
          <w:tab w:val="left" w:pos="1800"/>
        </w:tabs>
        <w:spacing w:after="0" w:line="240" w:lineRule="auto"/>
        <w:ind w:left="1800"/>
        <w:jc w:val="both"/>
        <w:rPr>
          <w:rFonts w:eastAsia="Times New Roman" w:cs="Times New Roman"/>
          <w:szCs w:val="24"/>
        </w:rPr>
      </w:pPr>
      <w:r>
        <w:rPr>
          <w:rFonts w:eastAsia="Times New Roman" w:cs="Times New Roman"/>
          <w:szCs w:val="24"/>
        </w:rPr>
        <w:t>(1) Section 361.112, 361.1121, or 361.1122, Health and Safety Code; or</w:t>
      </w:r>
    </w:p>
    <w:p w:rsidR="00B26E87" w:rsidRDefault="00B26E87" w:rsidP="0093251B">
      <w:pPr>
        <w:tabs>
          <w:tab w:val="left" w:pos="1800"/>
        </w:tabs>
        <w:spacing w:after="0" w:line="240" w:lineRule="auto"/>
        <w:ind w:left="1800"/>
        <w:jc w:val="both"/>
        <w:rPr>
          <w:rFonts w:eastAsia="Times New Roman" w:cs="Times New Roman"/>
          <w:szCs w:val="24"/>
        </w:rPr>
      </w:pPr>
    </w:p>
    <w:p w:rsidR="00B26E87" w:rsidRDefault="00B26E87" w:rsidP="0093251B">
      <w:pPr>
        <w:tabs>
          <w:tab w:val="left" w:pos="1800"/>
        </w:tabs>
        <w:spacing w:after="0" w:line="240" w:lineRule="auto"/>
        <w:ind w:left="1800"/>
        <w:jc w:val="both"/>
        <w:rPr>
          <w:rFonts w:eastAsia="Times New Roman" w:cs="Times New Roman"/>
          <w:szCs w:val="24"/>
        </w:rPr>
      </w:pPr>
      <w:r>
        <w:rPr>
          <w:rFonts w:eastAsia="Times New Roman" w:cs="Times New Roman"/>
          <w:szCs w:val="24"/>
        </w:rPr>
        <w:t xml:space="preserve">(2) a rule adopted under or the terms of an order, permit, or exception granted or issued under Chapter 361, Health and Safety Code, relating to used or scrap tires. </w:t>
      </w:r>
    </w:p>
    <w:p w:rsidR="00B26E87" w:rsidRDefault="00B26E87" w:rsidP="0093251B">
      <w:pPr>
        <w:tabs>
          <w:tab w:val="left" w:pos="1800"/>
        </w:tabs>
        <w:spacing w:after="0" w:line="240" w:lineRule="auto"/>
        <w:ind w:left="1800"/>
        <w:jc w:val="both"/>
        <w:rPr>
          <w:rFonts w:eastAsia="Times New Roman" w:cs="Times New Roman"/>
          <w:szCs w:val="24"/>
        </w:rPr>
      </w:pPr>
    </w:p>
    <w:p w:rsidR="00B26E87" w:rsidRDefault="00B26E87" w:rsidP="0093251B">
      <w:pPr>
        <w:tabs>
          <w:tab w:val="left" w:pos="1800"/>
        </w:tabs>
        <w:spacing w:after="0" w:line="240" w:lineRule="auto"/>
        <w:ind w:left="1440"/>
        <w:jc w:val="both"/>
        <w:rPr>
          <w:rFonts w:eastAsia="Times New Roman" w:cs="Times New Roman"/>
          <w:szCs w:val="24"/>
        </w:rPr>
      </w:pPr>
      <w:r>
        <w:rPr>
          <w:rFonts w:eastAsia="Times New Roman" w:cs="Times New Roman"/>
          <w:szCs w:val="24"/>
        </w:rPr>
        <w:t xml:space="preserve">(b) Provides that an offense under this section is punishable for an individual under Section 7.187(a)(1)(C) or Section 7.187(a)(2)(E) (relating to an offense punishable by confinement for a period not to exceed two years) or both. </w:t>
      </w:r>
    </w:p>
    <w:p w:rsidR="00B26E87" w:rsidRDefault="00B26E87" w:rsidP="0093251B">
      <w:pPr>
        <w:tabs>
          <w:tab w:val="left" w:pos="1800"/>
        </w:tabs>
        <w:spacing w:after="0" w:line="240" w:lineRule="auto"/>
        <w:ind w:left="1440"/>
        <w:jc w:val="both"/>
        <w:rPr>
          <w:rFonts w:eastAsia="Times New Roman" w:cs="Times New Roman"/>
          <w:szCs w:val="24"/>
        </w:rPr>
      </w:pPr>
    </w:p>
    <w:p w:rsidR="00B26E87" w:rsidRDefault="00B26E87" w:rsidP="0093251B">
      <w:pPr>
        <w:tabs>
          <w:tab w:val="left" w:pos="1800"/>
        </w:tabs>
        <w:spacing w:after="0" w:line="240" w:lineRule="auto"/>
        <w:ind w:left="1440"/>
        <w:jc w:val="both"/>
        <w:rPr>
          <w:rFonts w:eastAsia="Times New Roman" w:cs="Times New Roman"/>
          <w:szCs w:val="24"/>
        </w:rPr>
      </w:pPr>
      <w:r>
        <w:rPr>
          <w:rFonts w:eastAsia="Times New Roman" w:cs="Times New Roman"/>
          <w:szCs w:val="24"/>
        </w:rPr>
        <w:t xml:space="preserve">(c) Provides that an offense under this section is punishable for a person other than an individual under Section 7.187(a)(1)(D) (relating to an offense punishable by a fine not less than $1,000 or more than $250,000). </w:t>
      </w:r>
    </w:p>
    <w:p w:rsidR="00B26E87" w:rsidRDefault="00B26E87" w:rsidP="00317F34">
      <w:pPr>
        <w:tabs>
          <w:tab w:val="left" w:pos="1800"/>
        </w:tabs>
        <w:spacing w:after="0" w:line="240" w:lineRule="auto"/>
        <w:ind w:left="1440"/>
        <w:jc w:val="both"/>
        <w:rPr>
          <w:rFonts w:eastAsia="Times New Roman" w:cs="Times New Roman"/>
          <w:szCs w:val="24"/>
        </w:rPr>
      </w:pPr>
    </w:p>
    <w:p w:rsidR="00B26E87" w:rsidRDefault="00B26E87" w:rsidP="00101E5A">
      <w:pPr>
        <w:tabs>
          <w:tab w:val="left" w:pos="1800"/>
        </w:tabs>
        <w:spacing w:after="0" w:line="240" w:lineRule="auto"/>
        <w:jc w:val="both"/>
        <w:rPr>
          <w:rFonts w:eastAsia="Times New Roman" w:cs="Times New Roman"/>
          <w:szCs w:val="24"/>
        </w:rPr>
      </w:pPr>
      <w:r>
        <w:rPr>
          <w:rFonts w:eastAsia="Times New Roman" w:cs="Times New Roman"/>
          <w:szCs w:val="24"/>
        </w:rPr>
        <w:t xml:space="preserve">SECTION 5. Amends Section 7.303(a), Water Code, to provide that this section applies to a license, certificate, or registration issued by TCEQ under Section 361.0861 (Separate Recycling or Recovery Permit Not Required), 361.092 (Registration for Extracting Materials From Certain Solid Waste Facilities), 361.112, or 361.1122, Health and Safety Code. </w:t>
      </w:r>
    </w:p>
    <w:p w:rsidR="00B26E87" w:rsidRDefault="00B26E87" w:rsidP="00317F34">
      <w:pPr>
        <w:tabs>
          <w:tab w:val="left" w:pos="1800"/>
        </w:tabs>
        <w:spacing w:after="0" w:line="240" w:lineRule="auto"/>
        <w:jc w:val="both"/>
        <w:rPr>
          <w:rFonts w:eastAsia="Times New Roman" w:cs="Times New Roman"/>
          <w:szCs w:val="24"/>
        </w:rPr>
      </w:pPr>
    </w:p>
    <w:p w:rsidR="00B26E87" w:rsidRDefault="00B26E87" w:rsidP="00317F34">
      <w:pPr>
        <w:tabs>
          <w:tab w:val="left" w:pos="1800"/>
        </w:tabs>
        <w:spacing w:after="0" w:line="240" w:lineRule="auto"/>
        <w:jc w:val="both"/>
        <w:rPr>
          <w:rFonts w:eastAsia="Times New Roman" w:cs="Times New Roman"/>
          <w:szCs w:val="24"/>
        </w:rPr>
      </w:pPr>
      <w:r>
        <w:rPr>
          <w:rFonts w:eastAsia="Times New Roman" w:cs="Times New Roman"/>
          <w:szCs w:val="24"/>
        </w:rPr>
        <w:t xml:space="preserve">SECTION 6. Repealers: Sections 361.112(g) (relating to TCEQ requirements for the  transportation of tires to a registered storage site or disposal facility)  and (k) (relating to the prohibition on TCEQ registering or issuing a permit to certain facilities), Health and Safety Code. </w:t>
      </w:r>
    </w:p>
    <w:p w:rsidR="00B26E87" w:rsidRDefault="00B26E87" w:rsidP="00317F34">
      <w:pPr>
        <w:tabs>
          <w:tab w:val="left" w:pos="1800"/>
        </w:tabs>
        <w:spacing w:after="0" w:line="240" w:lineRule="auto"/>
        <w:jc w:val="both"/>
        <w:rPr>
          <w:rFonts w:eastAsia="Times New Roman" w:cs="Times New Roman"/>
          <w:szCs w:val="24"/>
        </w:rPr>
      </w:pPr>
    </w:p>
    <w:p w:rsidR="00B26E87" w:rsidRDefault="00B26E87" w:rsidP="00317F34">
      <w:pPr>
        <w:tabs>
          <w:tab w:val="left" w:pos="1800"/>
        </w:tabs>
        <w:spacing w:after="0" w:line="240" w:lineRule="auto"/>
        <w:jc w:val="both"/>
        <w:rPr>
          <w:rFonts w:eastAsia="Times New Roman" w:cs="Times New Roman"/>
          <w:szCs w:val="24"/>
        </w:rPr>
      </w:pPr>
      <w:r>
        <w:rPr>
          <w:rFonts w:eastAsia="Times New Roman" w:cs="Times New Roman"/>
          <w:szCs w:val="24"/>
        </w:rPr>
        <w:t xml:space="preserve">SECTION 7. Requires TCEQ, not later than March 1, 2018, to adopt rules necessary to implement the changes in law made by this Act. </w:t>
      </w:r>
    </w:p>
    <w:p w:rsidR="00B26E87" w:rsidRDefault="00B26E87" w:rsidP="00317F34">
      <w:pPr>
        <w:tabs>
          <w:tab w:val="left" w:pos="1800"/>
        </w:tabs>
        <w:spacing w:after="0" w:line="240" w:lineRule="auto"/>
        <w:jc w:val="both"/>
        <w:rPr>
          <w:rFonts w:eastAsia="Times New Roman" w:cs="Times New Roman"/>
          <w:szCs w:val="24"/>
        </w:rPr>
      </w:pPr>
    </w:p>
    <w:p w:rsidR="00B26E87" w:rsidRDefault="00B26E87" w:rsidP="00317F34">
      <w:pPr>
        <w:tabs>
          <w:tab w:val="left" w:pos="1800"/>
        </w:tabs>
        <w:spacing w:after="0" w:line="240" w:lineRule="auto"/>
        <w:jc w:val="both"/>
        <w:rPr>
          <w:rFonts w:eastAsia="Times New Roman" w:cs="Times New Roman"/>
          <w:szCs w:val="24"/>
        </w:rPr>
      </w:pPr>
      <w:r>
        <w:rPr>
          <w:rFonts w:eastAsia="Times New Roman" w:cs="Times New Roman"/>
          <w:szCs w:val="24"/>
        </w:rPr>
        <w:t xml:space="preserve">SECTION 8. Provides that a person, notwithstanding Section 361.1122, Health and Safety Code, as added by this Act, is not required to register under that section until September 1, 2018. </w:t>
      </w:r>
    </w:p>
    <w:p w:rsidR="00B26E87" w:rsidRDefault="00B26E87" w:rsidP="00317F34">
      <w:pPr>
        <w:tabs>
          <w:tab w:val="left" w:pos="1800"/>
        </w:tabs>
        <w:spacing w:after="0" w:line="240" w:lineRule="auto"/>
        <w:jc w:val="both"/>
        <w:rPr>
          <w:rFonts w:eastAsia="Times New Roman" w:cs="Times New Roman"/>
          <w:szCs w:val="24"/>
        </w:rPr>
      </w:pPr>
    </w:p>
    <w:p w:rsidR="00B26E87" w:rsidRPr="0093251B" w:rsidRDefault="00B26E87" w:rsidP="0093251B">
      <w:pPr>
        <w:tabs>
          <w:tab w:val="left" w:pos="1800"/>
        </w:tabs>
        <w:spacing w:after="0" w:line="240" w:lineRule="auto"/>
        <w:jc w:val="both"/>
        <w:rPr>
          <w:rFonts w:eastAsia="Times New Roman" w:cs="Times New Roman"/>
          <w:szCs w:val="24"/>
        </w:rPr>
      </w:pPr>
      <w:r>
        <w:rPr>
          <w:rFonts w:eastAsia="Times New Roman" w:cs="Times New Roman"/>
          <w:szCs w:val="24"/>
        </w:rPr>
        <w:t xml:space="preserve">SECTION 9. Effective date: September 1, 2017. </w:t>
      </w:r>
    </w:p>
    <w:p w:rsidR="00B26E87" w:rsidRPr="006F0AE0" w:rsidRDefault="00B26E87" w:rsidP="006F0AE0"/>
    <w:p w:rsidR="00B26E87" w:rsidRPr="000B5C99" w:rsidRDefault="00B26E87" w:rsidP="000B5C99"/>
    <w:sectPr w:rsidR="00B26E87" w:rsidRPr="000B5C99" w:rsidSect="000F1DF9">
      <w:footerReference w:type="default" r:id="rId10"/>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8A2" w:rsidRDefault="002E58A2" w:rsidP="000F1DF9">
      <w:pPr>
        <w:spacing w:after="0" w:line="240" w:lineRule="auto"/>
      </w:pPr>
      <w:r>
        <w:separator/>
      </w:r>
    </w:p>
  </w:endnote>
  <w:endnote w:type="continuationSeparator" w:id="0">
    <w:p w:rsidR="002E58A2" w:rsidRDefault="002E58A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E58A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26E87">
                <w:rPr>
                  <w:sz w:val="20"/>
                  <w:szCs w:val="20"/>
                </w:rPr>
                <w:t>AMA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B26E87">
                <w:rPr>
                  <w:sz w:val="20"/>
                  <w:szCs w:val="20"/>
                </w:rPr>
                <w:t>S.B. 570</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B26E87">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E58A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B26E87">
                <w:rPr>
                  <w:noProof/>
                  <w:sz w:val="20"/>
                  <w:szCs w:val="20"/>
                </w:rPr>
                <w:t>4</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B26E87">
                <w:rPr>
                  <w:noProof/>
                  <w:sz w:val="20"/>
                  <w:szCs w:val="20"/>
                </w:rPr>
                <w:t>4</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8A2" w:rsidRDefault="002E58A2" w:rsidP="000F1DF9">
      <w:pPr>
        <w:spacing w:after="0" w:line="240" w:lineRule="auto"/>
      </w:pPr>
      <w:r>
        <w:separator/>
      </w:r>
    </w:p>
  </w:footnote>
  <w:footnote w:type="continuationSeparator" w:id="0">
    <w:p w:rsidR="002E58A2" w:rsidRDefault="002E58A2" w:rsidP="000F1D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56185"/>
    <w:multiLevelType w:val="hybridMultilevel"/>
    <w:tmpl w:val="F000F9F6"/>
    <w:lvl w:ilvl="0" w:tplc="B6242D0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79E46FDB"/>
    <w:multiLevelType w:val="hybridMultilevel"/>
    <w:tmpl w:val="13C4937A"/>
    <w:lvl w:ilvl="0" w:tplc="7E18C9E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2E58A2"/>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26E87"/>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ListParagraph">
    <w:name w:val="List Paragraph"/>
    <w:basedOn w:val="Normal"/>
    <w:uiPriority w:val="34"/>
    <w:qFormat/>
    <w:rsid w:val="00B26E87"/>
    <w:pPr>
      <w:ind w:left="720"/>
      <w:contextualSpacing/>
    </w:pPr>
  </w:style>
  <w:style w:type="paragraph" w:styleId="NormalWeb">
    <w:name w:val="Normal (Web)"/>
    <w:basedOn w:val="Normal"/>
    <w:uiPriority w:val="99"/>
    <w:semiHidden/>
    <w:unhideWhenUsed/>
    <w:rsid w:val="00B26E87"/>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ListParagraph">
    <w:name w:val="List Paragraph"/>
    <w:basedOn w:val="Normal"/>
    <w:uiPriority w:val="34"/>
    <w:qFormat/>
    <w:rsid w:val="00B26E87"/>
    <w:pPr>
      <w:ind w:left="720"/>
      <w:contextualSpacing/>
    </w:pPr>
  </w:style>
  <w:style w:type="paragraph" w:styleId="NormalWeb">
    <w:name w:val="Normal (Web)"/>
    <w:basedOn w:val="Normal"/>
    <w:uiPriority w:val="99"/>
    <w:semiHidden/>
    <w:unhideWhenUsed/>
    <w:rsid w:val="00B26E8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43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966A1E" w:rsidP="00966A1E">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A1639877FEA43AEBBA4B7BA21803EDE"/>
        <w:category>
          <w:name w:val="General"/>
          <w:gallery w:val="placeholder"/>
        </w:category>
        <w:types>
          <w:type w:val="bbPlcHdr"/>
        </w:types>
        <w:behaviors>
          <w:behavior w:val="content"/>
        </w:behaviors>
        <w:guid w:val="{AD99C2FA-2311-48B5-A2AA-838FAFD2E867}"/>
      </w:docPartPr>
      <w:docPartBody>
        <w:p w:rsidR="00000000" w:rsidRDefault="003427CC"/>
      </w:docPartBody>
    </w:docPart>
    <w:docPart>
      <w:docPartPr>
        <w:name w:val="02010754D69A454CA6187B77C61DC02D"/>
        <w:category>
          <w:name w:val="General"/>
          <w:gallery w:val="placeholder"/>
        </w:category>
        <w:types>
          <w:type w:val="bbPlcHdr"/>
        </w:types>
        <w:behaviors>
          <w:behavior w:val="content"/>
        </w:behaviors>
        <w:guid w:val="{E8DB2D2A-3F86-472B-AE35-09D53395D0C9}"/>
      </w:docPartPr>
      <w:docPartBody>
        <w:p w:rsidR="00000000" w:rsidRDefault="003427CC"/>
      </w:docPartBody>
    </w:docPart>
    <w:docPart>
      <w:docPartPr>
        <w:name w:val="0686F3EADBCF4CE39AFD47FB12498A9D"/>
        <w:category>
          <w:name w:val="General"/>
          <w:gallery w:val="placeholder"/>
        </w:category>
        <w:types>
          <w:type w:val="bbPlcHdr"/>
        </w:types>
        <w:behaviors>
          <w:behavior w:val="content"/>
        </w:behaviors>
        <w:guid w:val="{3E20A2BF-C79C-4D11-B008-A6DFD717B7BF}"/>
      </w:docPartPr>
      <w:docPartBody>
        <w:p w:rsidR="00000000" w:rsidRDefault="003427CC"/>
      </w:docPartBody>
    </w:docPart>
    <w:docPart>
      <w:docPartPr>
        <w:name w:val="84B8873EF86147C4AA667FA66370B0EF"/>
        <w:category>
          <w:name w:val="General"/>
          <w:gallery w:val="placeholder"/>
        </w:category>
        <w:types>
          <w:type w:val="bbPlcHdr"/>
        </w:types>
        <w:behaviors>
          <w:behavior w:val="content"/>
        </w:behaviors>
        <w:guid w:val="{22705AD5-E2B9-4DE6-9377-988D10014623}"/>
      </w:docPartPr>
      <w:docPartBody>
        <w:p w:rsidR="00000000" w:rsidRDefault="003427CC"/>
      </w:docPartBody>
    </w:docPart>
    <w:docPart>
      <w:docPartPr>
        <w:name w:val="2BCFE061913644BA92A0C7B7D80B88C9"/>
        <w:category>
          <w:name w:val="General"/>
          <w:gallery w:val="placeholder"/>
        </w:category>
        <w:types>
          <w:type w:val="bbPlcHdr"/>
        </w:types>
        <w:behaviors>
          <w:behavior w:val="content"/>
        </w:behaviors>
        <w:guid w:val="{93039586-A556-4359-B4A6-9E01564A5337}"/>
      </w:docPartPr>
      <w:docPartBody>
        <w:p w:rsidR="00000000" w:rsidRDefault="003427CC"/>
      </w:docPartBody>
    </w:docPart>
    <w:docPart>
      <w:docPartPr>
        <w:name w:val="B88F821CD57B492D8C33D2F442DE5320"/>
        <w:category>
          <w:name w:val="General"/>
          <w:gallery w:val="placeholder"/>
        </w:category>
        <w:types>
          <w:type w:val="bbPlcHdr"/>
        </w:types>
        <w:behaviors>
          <w:behavior w:val="content"/>
        </w:behaviors>
        <w:guid w:val="{F2F5E5D8-A360-4688-B6CE-D6DE08F1F62B}"/>
      </w:docPartPr>
      <w:docPartBody>
        <w:p w:rsidR="00000000" w:rsidRDefault="003427CC"/>
      </w:docPartBody>
    </w:docPart>
    <w:docPart>
      <w:docPartPr>
        <w:name w:val="F3B4E6DFF1CF487EBE7E5FEDB3AF76D9"/>
        <w:category>
          <w:name w:val="General"/>
          <w:gallery w:val="placeholder"/>
        </w:category>
        <w:types>
          <w:type w:val="bbPlcHdr"/>
        </w:types>
        <w:behaviors>
          <w:behavior w:val="content"/>
        </w:behaviors>
        <w:guid w:val="{E580732A-E410-4A0B-BAF0-2189C98EBEA7}"/>
      </w:docPartPr>
      <w:docPartBody>
        <w:p w:rsidR="00000000" w:rsidRDefault="003427CC"/>
      </w:docPartBody>
    </w:docPart>
    <w:docPart>
      <w:docPartPr>
        <w:name w:val="7A2EC87EDAA344E3913CA5298B257DDD"/>
        <w:category>
          <w:name w:val="General"/>
          <w:gallery w:val="placeholder"/>
        </w:category>
        <w:types>
          <w:type w:val="bbPlcHdr"/>
        </w:types>
        <w:behaviors>
          <w:behavior w:val="content"/>
        </w:behaviors>
        <w:guid w:val="{841E7642-09AF-4140-BEFD-1D7658B396AA}"/>
      </w:docPartPr>
      <w:docPartBody>
        <w:p w:rsidR="00000000" w:rsidRDefault="003427CC"/>
      </w:docPartBody>
    </w:docPart>
    <w:docPart>
      <w:docPartPr>
        <w:name w:val="8E32D18D89234AEC8FB163DDA9B5C007"/>
        <w:category>
          <w:name w:val="General"/>
          <w:gallery w:val="placeholder"/>
        </w:category>
        <w:types>
          <w:type w:val="bbPlcHdr"/>
        </w:types>
        <w:behaviors>
          <w:behavior w:val="content"/>
        </w:behaviors>
        <w:guid w:val="{A0B4F82F-CE4C-419D-8310-24F1390D05C8}"/>
      </w:docPartPr>
      <w:docPartBody>
        <w:p w:rsidR="00000000" w:rsidRDefault="00966A1E" w:rsidP="00966A1E">
          <w:pPr>
            <w:pStyle w:val="8E32D18D89234AEC8FB163DDA9B5C007"/>
          </w:pPr>
          <w:r w:rsidRPr="00A30DD1">
            <w:rPr>
              <w:rStyle w:val="PlaceholderText"/>
            </w:rPr>
            <w:t>Click here to enter a date.</w:t>
          </w:r>
        </w:p>
      </w:docPartBody>
    </w:docPart>
    <w:docPart>
      <w:docPartPr>
        <w:name w:val="EB98A7BBE6184668BAE026B9B7CA296B"/>
        <w:category>
          <w:name w:val="General"/>
          <w:gallery w:val="placeholder"/>
        </w:category>
        <w:types>
          <w:type w:val="bbPlcHdr"/>
        </w:types>
        <w:behaviors>
          <w:behavior w:val="content"/>
        </w:behaviors>
        <w:guid w:val="{AEF88189-5F44-4890-8815-1EC6B06D9EF7}"/>
      </w:docPartPr>
      <w:docPartBody>
        <w:p w:rsidR="00000000" w:rsidRDefault="003427CC"/>
      </w:docPartBody>
    </w:docPart>
    <w:docPart>
      <w:docPartPr>
        <w:name w:val="919FD6DED2DF490D9CCA10118C3F7859"/>
        <w:category>
          <w:name w:val="General"/>
          <w:gallery w:val="placeholder"/>
        </w:category>
        <w:types>
          <w:type w:val="bbPlcHdr"/>
        </w:types>
        <w:behaviors>
          <w:behavior w:val="content"/>
        </w:behaviors>
        <w:guid w:val="{7F595862-72B2-48B2-82F6-0CF3772E4E10}"/>
      </w:docPartPr>
      <w:docPartBody>
        <w:p w:rsidR="00000000" w:rsidRDefault="003427CC"/>
      </w:docPartBody>
    </w:docPart>
    <w:docPart>
      <w:docPartPr>
        <w:name w:val="354B7B9DB1AC422C81DBCA2AC0F326BE"/>
        <w:category>
          <w:name w:val="General"/>
          <w:gallery w:val="placeholder"/>
        </w:category>
        <w:types>
          <w:type w:val="bbPlcHdr"/>
        </w:types>
        <w:behaviors>
          <w:behavior w:val="content"/>
        </w:behaviors>
        <w:guid w:val="{7F7D5A02-4343-40F5-AD9B-2AA0D05DCB56}"/>
      </w:docPartPr>
      <w:docPartBody>
        <w:p w:rsidR="00000000" w:rsidRDefault="00966A1E" w:rsidP="00966A1E">
          <w:pPr>
            <w:pStyle w:val="354B7B9DB1AC422C81DBCA2AC0F326BE"/>
          </w:pPr>
          <w:r>
            <w:rPr>
              <w:rFonts w:eastAsia="Times New Roman" w:cs="Times New Roman"/>
              <w:bCs/>
              <w:szCs w:val="24"/>
            </w:rPr>
            <w:t xml:space="preserve"> </w:t>
          </w:r>
        </w:p>
      </w:docPartBody>
    </w:docPart>
    <w:docPart>
      <w:docPartPr>
        <w:name w:val="004576F30F094C378F1476303B0B1FC9"/>
        <w:category>
          <w:name w:val="General"/>
          <w:gallery w:val="placeholder"/>
        </w:category>
        <w:types>
          <w:type w:val="bbPlcHdr"/>
        </w:types>
        <w:behaviors>
          <w:behavior w:val="content"/>
        </w:behaviors>
        <w:guid w:val="{02F9FB1E-4BB3-44AB-8599-A2F2C0B902D1}"/>
      </w:docPartPr>
      <w:docPartBody>
        <w:p w:rsidR="00000000" w:rsidRDefault="003427CC"/>
      </w:docPartBody>
    </w:docPart>
    <w:docPart>
      <w:docPartPr>
        <w:name w:val="67B7ADCB416B4051B25366171B60BE7C"/>
        <w:category>
          <w:name w:val="General"/>
          <w:gallery w:val="placeholder"/>
        </w:category>
        <w:types>
          <w:type w:val="bbPlcHdr"/>
        </w:types>
        <w:behaviors>
          <w:behavior w:val="content"/>
        </w:behaviors>
        <w:guid w:val="{A10D28EA-00EF-4A82-BC94-ADFAF2E93FDE}"/>
      </w:docPartPr>
      <w:docPartBody>
        <w:p w:rsidR="00000000" w:rsidRDefault="003427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3427CC"/>
    <w:rsid w:val="004816E8"/>
    <w:rsid w:val="00493D6D"/>
    <w:rsid w:val="00576003"/>
    <w:rsid w:val="005B408E"/>
    <w:rsid w:val="005D31F2"/>
    <w:rsid w:val="00635291"/>
    <w:rsid w:val="006959CC"/>
    <w:rsid w:val="00696675"/>
    <w:rsid w:val="006B0016"/>
    <w:rsid w:val="008C55F7"/>
    <w:rsid w:val="0090598B"/>
    <w:rsid w:val="00966A1E"/>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6A1E"/>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966A1E"/>
    <w:rPr>
      <w:rFonts w:ascii="Times New Roman" w:hAnsi="Times New Roman"/>
      <w:sz w:val="24"/>
    </w:rPr>
  </w:style>
  <w:style w:type="paragraph" w:customStyle="1" w:styleId="487D89B4F8B34DB4967D41FE18F7F88D7">
    <w:name w:val="487D89B4F8B34DB4967D41FE18F7F88D7"/>
    <w:rsid w:val="00966A1E"/>
    <w:rPr>
      <w:rFonts w:ascii="Times New Roman" w:hAnsi="Times New Roman"/>
      <w:sz w:val="24"/>
    </w:rPr>
  </w:style>
  <w:style w:type="paragraph" w:customStyle="1" w:styleId="AE2570ED5D764CD7AF9686706F550F4620">
    <w:name w:val="AE2570ED5D764CD7AF9686706F550F4620"/>
    <w:rsid w:val="00966A1E"/>
    <w:pPr>
      <w:tabs>
        <w:tab w:val="center" w:pos="4680"/>
        <w:tab w:val="right" w:pos="9360"/>
      </w:tabs>
      <w:spacing w:after="0" w:line="240" w:lineRule="auto"/>
    </w:pPr>
    <w:rPr>
      <w:rFonts w:ascii="Times New Roman" w:hAnsi="Times New Roman"/>
      <w:sz w:val="24"/>
    </w:rPr>
  </w:style>
  <w:style w:type="paragraph" w:customStyle="1" w:styleId="8E32D18D89234AEC8FB163DDA9B5C007">
    <w:name w:val="8E32D18D89234AEC8FB163DDA9B5C007"/>
    <w:rsid w:val="00966A1E"/>
  </w:style>
  <w:style w:type="paragraph" w:customStyle="1" w:styleId="354B7B9DB1AC422C81DBCA2AC0F326BE">
    <w:name w:val="354B7B9DB1AC422C81DBCA2AC0F326BE"/>
    <w:rsid w:val="00966A1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6A1E"/>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966A1E"/>
    <w:rPr>
      <w:rFonts w:ascii="Times New Roman" w:hAnsi="Times New Roman"/>
      <w:sz w:val="24"/>
    </w:rPr>
  </w:style>
  <w:style w:type="paragraph" w:customStyle="1" w:styleId="487D89B4F8B34DB4967D41FE18F7F88D7">
    <w:name w:val="487D89B4F8B34DB4967D41FE18F7F88D7"/>
    <w:rsid w:val="00966A1E"/>
    <w:rPr>
      <w:rFonts w:ascii="Times New Roman" w:hAnsi="Times New Roman"/>
      <w:sz w:val="24"/>
    </w:rPr>
  </w:style>
  <w:style w:type="paragraph" w:customStyle="1" w:styleId="AE2570ED5D764CD7AF9686706F550F4620">
    <w:name w:val="AE2570ED5D764CD7AF9686706F550F4620"/>
    <w:rsid w:val="00966A1E"/>
    <w:pPr>
      <w:tabs>
        <w:tab w:val="center" w:pos="4680"/>
        <w:tab w:val="right" w:pos="9360"/>
      </w:tabs>
      <w:spacing w:after="0" w:line="240" w:lineRule="auto"/>
    </w:pPr>
    <w:rPr>
      <w:rFonts w:ascii="Times New Roman" w:hAnsi="Times New Roman"/>
      <w:sz w:val="24"/>
    </w:rPr>
  </w:style>
  <w:style w:type="paragraph" w:customStyle="1" w:styleId="8E32D18D89234AEC8FB163DDA9B5C007">
    <w:name w:val="8E32D18D89234AEC8FB163DDA9B5C007"/>
    <w:rsid w:val="00966A1E"/>
  </w:style>
  <w:style w:type="paragraph" w:customStyle="1" w:styleId="354B7B9DB1AC422C81DBCA2AC0F326BE">
    <w:name w:val="354B7B9DB1AC422C81DBCA2AC0F326BE"/>
    <w:rsid w:val="00966A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AF36CFD7-6C6D-4ABC-B155-87D43808E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5665</TotalTime>
  <Pages>1</Pages>
  <Words>1793</Words>
  <Characters>10224</Characters>
  <Application>Microsoft Office Word</Application>
  <DocSecurity>0</DocSecurity>
  <Lines>85</Lines>
  <Paragraphs>23</Paragraphs>
  <ScaleCrop>false</ScaleCrop>
  <Company>Texas Legislative Council</Company>
  <LinksUpToDate>false</LinksUpToDate>
  <CharactersWithSpaces>11994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Alexander Athanason</cp:lastModifiedBy>
  <cp:revision>153</cp:revision>
  <cp:lastPrinted>2017-06-08T13:07:00Z</cp:lastPrinted>
  <dcterms:created xsi:type="dcterms:W3CDTF">2015-05-29T14:24:00Z</dcterms:created>
  <dcterms:modified xsi:type="dcterms:W3CDTF">2017-06-08T13:07:00Z</dcterms:modified>
</cp:coreProperties>
</file>

<file path=docProps/custom.xml><?xml version="1.0" encoding="utf-8"?>
<op:Properties xmlns:vt="http://schemas.openxmlformats.org/officeDocument/2006/docPropsVTypes" xmlns:op="http://schemas.openxmlformats.org/officeDocument/2006/custom-properties"/>
</file>