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03" w:rsidRDefault="00297C0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2AF1260C074DF3A129CE8E88BDD877"/>
          </w:placeholder>
        </w:sdtPr>
        <w:sdtContent>
          <w:r w:rsidRPr="005C2A78">
            <w:rPr>
              <w:rFonts w:cs="Times New Roman"/>
              <w:b/>
              <w:szCs w:val="24"/>
              <w:u w:val="single"/>
            </w:rPr>
            <w:t>BILL ANALYSIS</w:t>
          </w:r>
        </w:sdtContent>
      </w:sdt>
    </w:p>
    <w:p w:rsidR="00297C03" w:rsidRPr="00585C31" w:rsidRDefault="00297C03" w:rsidP="000F1DF9">
      <w:pPr>
        <w:spacing w:after="0" w:line="240" w:lineRule="auto"/>
        <w:rPr>
          <w:rFonts w:cs="Times New Roman"/>
          <w:szCs w:val="24"/>
        </w:rPr>
      </w:pPr>
    </w:p>
    <w:p w:rsidR="00297C03" w:rsidRPr="00585C31" w:rsidRDefault="00297C0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97C03" w:rsidTr="000F1DF9">
        <w:tc>
          <w:tcPr>
            <w:tcW w:w="2718" w:type="dxa"/>
          </w:tcPr>
          <w:p w:rsidR="00297C03" w:rsidRPr="005C2A78" w:rsidRDefault="00297C03" w:rsidP="006D756B">
            <w:pPr>
              <w:rPr>
                <w:rFonts w:cs="Times New Roman"/>
                <w:szCs w:val="24"/>
              </w:rPr>
            </w:pPr>
            <w:sdt>
              <w:sdtPr>
                <w:rPr>
                  <w:rFonts w:cs="Times New Roman"/>
                  <w:szCs w:val="24"/>
                </w:rPr>
                <w:alias w:val="Agency Title"/>
                <w:tag w:val="AgencyTitleContentControl"/>
                <w:id w:val="1920747753"/>
                <w:lock w:val="sdtContentLocked"/>
                <w:placeholder>
                  <w:docPart w:val="EF8C9AEB55FF4B4E9F9F7C43D7D41D15"/>
                </w:placeholder>
              </w:sdtPr>
              <w:sdtEndPr>
                <w:rPr>
                  <w:rFonts w:cstheme="minorBidi"/>
                  <w:szCs w:val="22"/>
                </w:rPr>
              </w:sdtEndPr>
              <w:sdtContent>
                <w:r>
                  <w:rPr>
                    <w:rFonts w:cs="Times New Roman"/>
                    <w:szCs w:val="24"/>
                  </w:rPr>
                  <w:t>Senate Research Center</w:t>
                </w:r>
              </w:sdtContent>
            </w:sdt>
          </w:p>
        </w:tc>
        <w:tc>
          <w:tcPr>
            <w:tcW w:w="6858" w:type="dxa"/>
          </w:tcPr>
          <w:p w:rsidR="00297C03" w:rsidRPr="00FF6471" w:rsidRDefault="00297C03" w:rsidP="000F1DF9">
            <w:pPr>
              <w:jc w:val="right"/>
              <w:rPr>
                <w:rFonts w:cs="Times New Roman"/>
                <w:szCs w:val="24"/>
              </w:rPr>
            </w:pPr>
            <w:sdt>
              <w:sdtPr>
                <w:rPr>
                  <w:rFonts w:cs="Times New Roman"/>
                  <w:szCs w:val="24"/>
                </w:rPr>
                <w:alias w:val="Bill Number"/>
                <w:tag w:val="BillNumberOne"/>
                <w:id w:val="-410784069"/>
                <w:lock w:val="sdtContentLocked"/>
                <w:placeholder>
                  <w:docPart w:val="DF9040EFBF03403EBD1BB2FE82299976"/>
                </w:placeholder>
              </w:sdtPr>
              <w:sdtContent>
                <w:r>
                  <w:rPr>
                    <w:rFonts w:cs="Times New Roman"/>
                    <w:szCs w:val="24"/>
                  </w:rPr>
                  <w:t>S.B. 327</w:t>
                </w:r>
              </w:sdtContent>
            </w:sdt>
          </w:p>
        </w:tc>
      </w:tr>
      <w:tr w:rsidR="00297C03" w:rsidTr="000F1DF9">
        <w:sdt>
          <w:sdtPr>
            <w:rPr>
              <w:rFonts w:cs="Times New Roman"/>
              <w:szCs w:val="24"/>
            </w:rPr>
            <w:alias w:val="TLCNumber"/>
            <w:tag w:val="TLCNumber"/>
            <w:id w:val="-542600604"/>
            <w:lock w:val="sdtLocked"/>
            <w:placeholder>
              <w:docPart w:val="809A5F611B27419FA96D02253972550D"/>
            </w:placeholder>
          </w:sdtPr>
          <w:sdtContent>
            <w:tc>
              <w:tcPr>
                <w:tcW w:w="2718" w:type="dxa"/>
              </w:tcPr>
              <w:p w:rsidR="00297C03" w:rsidRPr="000F1DF9" w:rsidRDefault="00297C03" w:rsidP="00C65088">
                <w:pPr>
                  <w:rPr>
                    <w:rFonts w:cs="Times New Roman"/>
                    <w:szCs w:val="24"/>
                  </w:rPr>
                </w:pPr>
                <w:r>
                  <w:rPr>
                    <w:rFonts w:cs="Times New Roman"/>
                    <w:szCs w:val="24"/>
                  </w:rPr>
                  <w:t>85R1937 ADM-F</w:t>
                </w:r>
              </w:p>
            </w:tc>
          </w:sdtContent>
        </w:sdt>
        <w:tc>
          <w:tcPr>
            <w:tcW w:w="6858" w:type="dxa"/>
          </w:tcPr>
          <w:p w:rsidR="00297C03" w:rsidRPr="005C2A78" w:rsidRDefault="00297C03" w:rsidP="006D756B">
            <w:pPr>
              <w:jc w:val="right"/>
              <w:rPr>
                <w:rFonts w:cs="Times New Roman"/>
                <w:szCs w:val="24"/>
              </w:rPr>
            </w:pPr>
            <w:sdt>
              <w:sdtPr>
                <w:rPr>
                  <w:rFonts w:cs="Times New Roman"/>
                  <w:szCs w:val="24"/>
                </w:rPr>
                <w:alias w:val="Author Label"/>
                <w:tag w:val="By"/>
                <w:id w:val="72399597"/>
                <w:lock w:val="sdtLocked"/>
                <w:placeholder>
                  <w:docPart w:val="8515280A60F74ACF93363F0FAC7B6F2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B7629C2DA824B418EB44462B582554A"/>
                </w:placeholder>
              </w:sdtPr>
              <w:sdtContent>
                <w:r>
                  <w:rPr>
                    <w:rFonts w:cs="Times New Roman"/>
                    <w:szCs w:val="24"/>
                  </w:rPr>
                  <w:t>Burton</w:t>
                </w:r>
              </w:sdtContent>
            </w:sdt>
            <w:sdt>
              <w:sdtPr>
                <w:rPr>
                  <w:rFonts w:cs="Times New Roman"/>
                  <w:szCs w:val="24"/>
                </w:rPr>
                <w:alias w:val="Sponsor"/>
                <w:tag w:val="Sponsor"/>
                <w:id w:val="-2039656131"/>
                <w:lock w:val="sdtContentLocked"/>
                <w:placeholder>
                  <w:docPart w:val="A8812ADC2AB14A0793074C203BD6F9CF"/>
                </w:placeholder>
                <w:showingPlcHdr/>
              </w:sdtPr>
              <w:sdtContent/>
            </w:sdt>
          </w:p>
        </w:tc>
      </w:tr>
      <w:tr w:rsidR="00297C03" w:rsidTr="000F1DF9">
        <w:tc>
          <w:tcPr>
            <w:tcW w:w="2718" w:type="dxa"/>
          </w:tcPr>
          <w:p w:rsidR="00297C03" w:rsidRPr="00BC7495" w:rsidRDefault="00297C03" w:rsidP="000F1DF9">
            <w:pPr>
              <w:rPr>
                <w:rFonts w:cs="Times New Roman"/>
                <w:szCs w:val="24"/>
              </w:rPr>
            </w:pPr>
          </w:p>
        </w:tc>
        <w:sdt>
          <w:sdtPr>
            <w:rPr>
              <w:rFonts w:cs="Times New Roman"/>
              <w:szCs w:val="24"/>
            </w:rPr>
            <w:alias w:val="Committee"/>
            <w:tag w:val="Committee"/>
            <w:id w:val="1914272295"/>
            <w:lock w:val="sdtContentLocked"/>
            <w:placeholder>
              <w:docPart w:val="EBFFF851509E47D5A61E94F308FAD10F"/>
            </w:placeholder>
          </w:sdtPr>
          <w:sdtContent>
            <w:tc>
              <w:tcPr>
                <w:tcW w:w="6858" w:type="dxa"/>
              </w:tcPr>
              <w:p w:rsidR="00297C03" w:rsidRPr="00FF6471" w:rsidRDefault="00297C03" w:rsidP="000F1DF9">
                <w:pPr>
                  <w:jc w:val="right"/>
                  <w:rPr>
                    <w:rFonts w:cs="Times New Roman"/>
                    <w:szCs w:val="24"/>
                  </w:rPr>
                </w:pPr>
                <w:r>
                  <w:rPr>
                    <w:rFonts w:cs="Times New Roman"/>
                    <w:szCs w:val="24"/>
                  </w:rPr>
                  <w:t>Criminal Justice</w:t>
                </w:r>
              </w:p>
            </w:tc>
          </w:sdtContent>
        </w:sdt>
      </w:tr>
      <w:tr w:rsidR="00297C03" w:rsidTr="000F1DF9">
        <w:tc>
          <w:tcPr>
            <w:tcW w:w="2718" w:type="dxa"/>
          </w:tcPr>
          <w:p w:rsidR="00297C03" w:rsidRPr="00BC7495" w:rsidRDefault="00297C03" w:rsidP="000F1DF9">
            <w:pPr>
              <w:rPr>
                <w:rFonts w:cs="Times New Roman"/>
                <w:szCs w:val="24"/>
              </w:rPr>
            </w:pPr>
          </w:p>
        </w:tc>
        <w:sdt>
          <w:sdtPr>
            <w:rPr>
              <w:rFonts w:cs="Times New Roman"/>
              <w:szCs w:val="24"/>
            </w:rPr>
            <w:alias w:val="Date"/>
            <w:tag w:val="DateContentControl"/>
            <w:id w:val="1178081906"/>
            <w:lock w:val="sdtLocked"/>
            <w:placeholder>
              <w:docPart w:val="B1F7B631C7EA4B15AF35C424FC75AD15"/>
            </w:placeholder>
            <w:date w:fullDate="2017-03-16T00:00:00Z">
              <w:dateFormat w:val="M/d/yyyy"/>
              <w:lid w:val="en-US"/>
              <w:storeMappedDataAs w:val="dateTime"/>
              <w:calendar w:val="gregorian"/>
            </w:date>
          </w:sdtPr>
          <w:sdtContent>
            <w:tc>
              <w:tcPr>
                <w:tcW w:w="6858" w:type="dxa"/>
              </w:tcPr>
              <w:p w:rsidR="00297C03" w:rsidRPr="00FF6471" w:rsidRDefault="00297C03" w:rsidP="000F1DF9">
                <w:pPr>
                  <w:jc w:val="right"/>
                  <w:rPr>
                    <w:rFonts w:cs="Times New Roman"/>
                    <w:szCs w:val="24"/>
                  </w:rPr>
                </w:pPr>
                <w:r>
                  <w:rPr>
                    <w:rFonts w:cs="Times New Roman"/>
                    <w:szCs w:val="24"/>
                  </w:rPr>
                  <w:t>3/16/2017</w:t>
                </w:r>
              </w:p>
            </w:tc>
          </w:sdtContent>
        </w:sdt>
      </w:tr>
      <w:tr w:rsidR="00297C03" w:rsidTr="000F1DF9">
        <w:tc>
          <w:tcPr>
            <w:tcW w:w="2718" w:type="dxa"/>
          </w:tcPr>
          <w:p w:rsidR="00297C03" w:rsidRPr="00BC7495" w:rsidRDefault="00297C03" w:rsidP="000F1DF9">
            <w:pPr>
              <w:rPr>
                <w:rFonts w:cs="Times New Roman"/>
                <w:szCs w:val="24"/>
              </w:rPr>
            </w:pPr>
          </w:p>
        </w:tc>
        <w:sdt>
          <w:sdtPr>
            <w:rPr>
              <w:rFonts w:cs="Times New Roman"/>
              <w:szCs w:val="24"/>
            </w:rPr>
            <w:alias w:val="BA Version"/>
            <w:tag w:val="BAVersion"/>
            <w:id w:val="-1685590809"/>
            <w:lock w:val="sdtContentLocked"/>
            <w:placeholder>
              <w:docPart w:val="304B2D760CDF44A8AC13B2D36D97FC26"/>
            </w:placeholder>
          </w:sdtPr>
          <w:sdtContent>
            <w:tc>
              <w:tcPr>
                <w:tcW w:w="6858" w:type="dxa"/>
              </w:tcPr>
              <w:p w:rsidR="00297C03" w:rsidRPr="00FF6471" w:rsidRDefault="00297C03" w:rsidP="000F1DF9">
                <w:pPr>
                  <w:jc w:val="right"/>
                  <w:rPr>
                    <w:rFonts w:cs="Times New Roman"/>
                    <w:szCs w:val="24"/>
                  </w:rPr>
                </w:pPr>
                <w:r>
                  <w:rPr>
                    <w:rFonts w:cs="Times New Roman"/>
                    <w:szCs w:val="24"/>
                  </w:rPr>
                  <w:t>As Filed</w:t>
                </w:r>
              </w:p>
            </w:tc>
          </w:sdtContent>
        </w:sdt>
      </w:tr>
    </w:tbl>
    <w:p w:rsidR="00297C03" w:rsidRPr="00FF6471" w:rsidRDefault="00297C03" w:rsidP="000F1DF9">
      <w:pPr>
        <w:spacing w:after="0" w:line="240" w:lineRule="auto"/>
        <w:rPr>
          <w:rFonts w:cs="Times New Roman"/>
          <w:szCs w:val="24"/>
        </w:rPr>
      </w:pPr>
    </w:p>
    <w:p w:rsidR="00297C03" w:rsidRPr="00FF6471" w:rsidRDefault="00297C03" w:rsidP="000F1DF9">
      <w:pPr>
        <w:spacing w:after="0" w:line="240" w:lineRule="auto"/>
        <w:rPr>
          <w:rFonts w:cs="Times New Roman"/>
          <w:szCs w:val="24"/>
        </w:rPr>
      </w:pPr>
    </w:p>
    <w:p w:rsidR="00297C03" w:rsidRPr="00FF6471" w:rsidRDefault="00297C0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F398CB8156447085CDB334F198B2EB"/>
        </w:placeholder>
      </w:sdtPr>
      <w:sdtContent>
        <w:p w:rsidR="00297C03" w:rsidRDefault="00297C0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2968B642EAB43B8B7A2C61A2D762EB8"/>
        </w:placeholder>
      </w:sdtPr>
      <w:sdtContent>
        <w:p w:rsidR="00297C03" w:rsidRDefault="00297C03" w:rsidP="007144A5">
          <w:pPr>
            <w:pStyle w:val="NormalWeb"/>
            <w:spacing w:before="0" w:beforeAutospacing="0" w:after="0" w:afterAutospacing="0"/>
            <w:jc w:val="both"/>
            <w:divId w:val="804467609"/>
            <w:rPr>
              <w:rFonts w:eastAsia="Times New Roman"/>
              <w:bCs/>
            </w:rPr>
          </w:pPr>
        </w:p>
        <w:p w:rsidR="00297C03" w:rsidRDefault="00297C03" w:rsidP="007144A5">
          <w:pPr>
            <w:pStyle w:val="NormalWeb"/>
            <w:spacing w:before="0" w:beforeAutospacing="0" w:after="0" w:afterAutospacing="0"/>
            <w:jc w:val="both"/>
            <w:divId w:val="804467609"/>
            <w:rPr>
              <w:color w:val="000000"/>
            </w:rPr>
          </w:pPr>
          <w:r w:rsidRPr="00FA05E3">
            <w:rPr>
              <w:color w:val="000000"/>
            </w:rPr>
            <w:t>In Texas, several low-level, non-violent offenses can be hidden from an individual's record through an order of nondisclosure. This process often costs the individual a fee that can vary from county to county. Although applications for indigence do exist, judges have no discretion in waiving fees for the purpose of justice for those whose punishment, in the form of this permanent record, is disproportionally high compared to their crime, or for those who earn just enough money to surpass the indigence threshold.</w:t>
          </w:r>
        </w:p>
        <w:p w:rsidR="00297C03" w:rsidRPr="00FA05E3" w:rsidRDefault="00297C03" w:rsidP="007144A5">
          <w:pPr>
            <w:pStyle w:val="NormalWeb"/>
            <w:spacing w:before="0" w:beforeAutospacing="0" w:after="0" w:afterAutospacing="0"/>
            <w:jc w:val="both"/>
            <w:divId w:val="804467609"/>
            <w:rPr>
              <w:color w:val="000000"/>
            </w:rPr>
          </w:pPr>
        </w:p>
        <w:p w:rsidR="00297C03" w:rsidRDefault="00297C03" w:rsidP="007144A5">
          <w:pPr>
            <w:pStyle w:val="NormalWeb"/>
            <w:spacing w:before="0" w:beforeAutospacing="0" w:after="0" w:afterAutospacing="0"/>
            <w:jc w:val="both"/>
            <w:divId w:val="804467609"/>
            <w:rPr>
              <w:color w:val="000000"/>
            </w:rPr>
          </w:pPr>
          <w:r w:rsidRPr="00FA05E3">
            <w:rPr>
              <w:color w:val="000000"/>
            </w:rPr>
            <w:t>S</w:t>
          </w:r>
          <w:r>
            <w:rPr>
              <w:color w:val="000000"/>
            </w:rPr>
            <w:t>.</w:t>
          </w:r>
          <w:r w:rsidRPr="00FA05E3">
            <w:rPr>
              <w:color w:val="000000"/>
            </w:rPr>
            <w:t>B</w:t>
          </w:r>
          <w:r>
            <w:rPr>
              <w:color w:val="000000"/>
            </w:rPr>
            <w:t>.</w:t>
          </w:r>
          <w:r w:rsidRPr="00FA05E3">
            <w:rPr>
              <w:color w:val="000000"/>
            </w:rPr>
            <w:t xml:space="preserve"> 327 amends </w:t>
          </w:r>
          <w:r>
            <w:rPr>
              <w:color w:val="000000"/>
            </w:rPr>
            <w:t>Section</w:t>
          </w:r>
          <w:r w:rsidRPr="00FA05E3">
            <w:rPr>
              <w:color w:val="000000"/>
            </w:rPr>
            <w:t xml:space="preserve"> 411.075</w:t>
          </w:r>
          <w:r>
            <w:rPr>
              <w:color w:val="000000"/>
            </w:rPr>
            <w:t>,</w:t>
          </w:r>
          <w:r w:rsidRPr="00FA05E3">
            <w:rPr>
              <w:color w:val="000000"/>
            </w:rPr>
            <w:t xml:space="preserve"> Government Code</w:t>
          </w:r>
          <w:r>
            <w:rPr>
              <w:color w:val="000000"/>
            </w:rPr>
            <w:t>,</w:t>
          </w:r>
          <w:r w:rsidRPr="00FA05E3">
            <w:rPr>
              <w:color w:val="000000"/>
            </w:rPr>
            <w:t xml:space="preserve"> to give a judge the discretion to order fees, wholly or partially, be returned to the individual pursuing an order of nondisclosure.</w:t>
          </w:r>
        </w:p>
        <w:p w:rsidR="00297C03" w:rsidRPr="00FA05E3" w:rsidRDefault="00297C03" w:rsidP="007144A5">
          <w:pPr>
            <w:pStyle w:val="NormalWeb"/>
            <w:spacing w:before="0" w:beforeAutospacing="0" w:after="0" w:afterAutospacing="0"/>
            <w:jc w:val="both"/>
            <w:divId w:val="804467609"/>
            <w:rPr>
              <w:color w:val="000000"/>
            </w:rPr>
          </w:pPr>
        </w:p>
        <w:p w:rsidR="00297C03" w:rsidRPr="00FA05E3" w:rsidRDefault="00297C03" w:rsidP="007144A5">
          <w:pPr>
            <w:pStyle w:val="NormalWeb"/>
            <w:spacing w:before="0" w:beforeAutospacing="0" w:after="0" w:afterAutospacing="0"/>
            <w:jc w:val="both"/>
            <w:divId w:val="804467609"/>
            <w:rPr>
              <w:color w:val="000000"/>
            </w:rPr>
          </w:pPr>
          <w:r w:rsidRPr="00FA05E3">
            <w:rPr>
              <w:color w:val="000000"/>
            </w:rPr>
            <w:t xml:space="preserve">Orders of nondisclosure prohibit public entities from disclosing certain criminal records to most outside agencies and legally free the recipient from disclosing information about their criminal history on applications for employment and other official documents. These orders can be obtained for certain qualifying offenses for which the individual was placed on deferred adjudication. The most populous counties across the state charge fees ranging from $250 to $338 for an order of non-disclosure. The number of non-disclosure filings are fairly low, with 146 filings in one of the most populous counties, Tarrant County, in </w:t>
          </w:r>
          <w:r>
            <w:rPr>
              <w:color w:val="000000"/>
            </w:rPr>
            <w:t xml:space="preserve">fiscal year </w:t>
          </w:r>
          <w:r w:rsidRPr="00FA05E3">
            <w:rPr>
              <w:color w:val="000000"/>
            </w:rPr>
            <w:t>2016. Only twenty-one of these filings qualified as indigent. For those earning just enough money to surpass the indigence threshold, this fee, as well as the associated attorney and court fees, can still be burdensome. Judges should be allowed to determine when a situation demands relief from these fees. S</w:t>
          </w:r>
          <w:r>
            <w:rPr>
              <w:color w:val="000000"/>
            </w:rPr>
            <w:t>.</w:t>
          </w:r>
          <w:r w:rsidRPr="00FA05E3">
            <w:rPr>
              <w:color w:val="000000"/>
            </w:rPr>
            <w:t>B</w:t>
          </w:r>
          <w:r>
            <w:rPr>
              <w:color w:val="000000"/>
            </w:rPr>
            <w:t>.</w:t>
          </w:r>
          <w:r w:rsidRPr="00FA05E3">
            <w:rPr>
              <w:color w:val="000000"/>
            </w:rPr>
            <w:t xml:space="preserve"> 327 provides our judges with this discretion.</w:t>
          </w:r>
        </w:p>
        <w:p w:rsidR="00297C03" w:rsidRPr="00D70925" w:rsidRDefault="00297C03" w:rsidP="007144A5">
          <w:pPr>
            <w:spacing w:after="0" w:line="240" w:lineRule="auto"/>
            <w:jc w:val="both"/>
            <w:rPr>
              <w:rFonts w:eastAsia="Times New Roman" w:cs="Times New Roman"/>
              <w:bCs/>
              <w:szCs w:val="24"/>
            </w:rPr>
          </w:pPr>
        </w:p>
      </w:sdtContent>
    </w:sdt>
    <w:p w:rsidR="00297C03" w:rsidRDefault="00297C0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327 </w:t>
      </w:r>
      <w:bookmarkStart w:id="1" w:name="AmendsCurrentLaw"/>
      <w:bookmarkEnd w:id="1"/>
      <w:r>
        <w:rPr>
          <w:rFonts w:cs="Times New Roman"/>
          <w:szCs w:val="24"/>
        </w:rPr>
        <w:t>amends current law relating to the authority of a court to return certain fees to a person who is the subject of an order of nondisclosure of criminal history record information.</w:t>
      </w:r>
    </w:p>
    <w:p w:rsidR="00297C03" w:rsidRPr="0023081A" w:rsidRDefault="00297C03" w:rsidP="000F1DF9">
      <w:pPr>
        <w:spacing w:after="0" w:line="240" w:lineRule="auto"/>
        <w:jc w:val="both"/>
        <w:rPr>
          <w:rFonts w:eastAsia="Times New Roman" w:cs="Times New Roman"/>
          <w:szCs w:val="24"/>
        </w:rPr>
      </w:pPr>
    </w:p>
    <w:p w:rsidR="00297C03" w:rsidRPr="005C2A78" w:rsidRDefault="00297C0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6F456A192648049887EC0B7844B27D"/>
          </w:placeholder>
        </w:sdtPr>
        <w:sdtContent>
          <w:r>
            <w:rPr>
              <w:rFonts w:eastAsia="Times New Roman" w:cs="Times New Roman"/>
              <w:b/>
              <w:szCs w:val="24"/>
              <w:u w:val="single"/>
            </w:rPr>
            <w:t>RULEMAKING AUTHORITY</w:t>
          </w:r>
        </w:sdtContent>
      </w:sdt>
    </w:p>
    <w:p w:rsidR="00297C03" w:rsidRPr="006529C4" w:rsidRDefault="00297C03" w:rsidP="00774EC7">
      <w:pPr>
        <w:spacing w:after="0" w:line="240" w:lineRule="auto"/>
        <w:jc w:val="both"/>
        <w:rPr>
          <w:rFonts w:cs="Times New Roman"/>
          <w:szCs w:val="24"/>
        </w:rPr>
      </w:pPr>
    </w:p>
    <w:p w:rsidR="00297C03" w:rsidRPr="006529C4" w:rsidRDefault="00297C0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97C03" w:rsidRPr="006529C4" w:rsidRDefault="00297C03" w:rsidP="00774EC7">
      <w:pPr>
        <w:spacing w:after="0" w:line="240" w:lineRule="auto"/>
        <w:jc w:val="both"/>
        <w:rPr>
          <w:rFonts w:cs="Times New Roman"/>
          <w:szCs w:val="24"/>
        </w:rPr>
      </w:pPr>
    </w:p>
    <w:p w:rsidR="00297C03" w:rsidRPr="005C2A78" w:rsidRDefault="00297C0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83762CC8144042AEDB3204430C8B5F"/>
          </w:placeholder>
        </w:sdtPr>
        <w:sdtContent>
          <w:r>
            <w:rPr>
              <w:rFonts w:eastAsia="Times New Roman" w:cs="Times New Roman"/>
              <w:b/>
              <w:szCs w:val="24"/>
              <w:u w:val="single"/>
            </w:rPr>
            <w:t>SECTION BY SECTION ANALYSIS</w:t>
          </w:r>
        </w:sdtContent>
      </w:sdt>
    </w:p>
    <w:p w:rsidR="00297C03" w:rsidRPr="005C2A78" w:rsidRDefault="00297C03" w:rsidP="000F1DF9">
      <w:pPr>
        <w:spacing w:after="0" w:line="240" w:lineRule="auto"/>
        <w:jc w:val="both"/>
        <w:rPr>
          <w:rFonts w:eastAsia="Times New Roman" w:cs="Times New Roman"/>
          <w:szCs w:val="24"/>
        </w:rPr>
      </w:pPr>
    </w:p>
    <w:p w:rsidR="00297C03" w:rsidRDefault="00297C0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E-1, Chapter 411, Government Code, by adding Section 411.0746, as follows:  </w:t>
      </w:r>
    </w:p>
    <w:p w:rsidR="00297C03" w:rsidRDefault="00297C03" w:rsidP="000F1DF9">
      <w:pPr>
        <w:spacing w:after="0" w:line="240" w:lineRule="auto"/>
        <w:jc w:val="both"/>
        <w:rPr>
          <w:rFonts w:eastAsia="Times New Roman" w:cs="Times New Roman"/>
          <w:szCs w:val="24"/>
        </w:rPr>
      </w:pPr>
    </w:p>
    <w:p w:rsidR="00297C03" w:rsidRPr="005C2A78" w:rsidRDefault="00297C03" w:rsidP="0023081A">
      <w:pPr>
        <w:spacing w:after="0" w:line="240" w:lineRule="auto"/>
        <w:ind w:left="720"/>
        <w:jc w:val="both"/>
        <w:rPr>
          <w:rFonts w:eastAsia="Times New Roman" w:cs="Times New Roman"/>
          <w:szCs w:val="24"/>
        </w:rPr>
      </w:pPr>
      <w:r>
        <w:rPr>
          <w:rFonts w:eastAsia="Times New Roman" w:cs="Times New Roman"/>
          <w:szCs w:val="24"/>
        </w:rPr>
        <w:t xml:space="preserve">Sec. 411.0746.  RETURN OF FEES.  Authorizes a court that issues an order of nondisclosure of criminal history record information under this subchapter to order that  any fee, or portion of a fee, required to be paid under this subchapter or other law in relation to the order be returned to the person who is the subject of that order. </w:t>
      </w:r>
    </w:p>
    <w:p w:rsidR="00297C03" w:rsidRPr="005C2A78" w:rsidRDefault="00297C03" w:rsidP="000F1DF9">
      <w:pPr>
        <w:spacing w:after="0" w:line="240" w:lineRule="auto"/>
        <w:jc w:val="both"/>
        <w:rPr>
          <w:rFonts w:eastAsia="Times New Roman" w:cs="Times New Roman"/>
          <w:szCs w:val="24"/>
        </w:rPr>
      </w:pPr>
    </w:p>
    <w:p w:rsidR="00297C03" w:rsidRPr="005C2A78" w:rsidRDefault="00297C0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297C03" w:rsidRPr="005C2A78" w:rsidRDefault="00297C03" w:rsidP="000F1DF9">
      <w:pPr>
        <w:spacing w:after="0" w:line="240" w:lineRule="auto"/>
        <w:jc w:val="both"/>
        <w:rPr>
          <w:rFonts w:eastAsia="Times New Roman" w:cs="Times New Roman"/>
          <w:szCs w:val="24"/>
        </w:rPr>
      </w:pPr>
    </w:p>
    <w:p w:rsidR="00297C03" w:rsidRPr="00297C03" w:rsidRDefault="00297C03" w:rsidP="00297C0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Effective date: September 1, 2017. </w:t>
      </w:r>
    </w:p>
    <w:sectPr w:rsidR="00297C03" w:rsidRPr="00297C03"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5F" w:rsidRDefault="0009005F" w:rsidP="000F1DF9">
      <w:pPr>
        <w:spacing w:after="0" w:line="240" w:lineRule="auto"/>
      </w:pPr>
      <w:r>
        <w:separator/>
      </w:r>
    </w:p>
  </w:endnote>
  <w:endnote w:type="continuationSeparator" w:id="0">
    <w:p w:rsidR="0009005F" w:rsidRDefault="000900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3" w:rsidRDefault="00297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900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97C03">
                <w:rPr>
                  <w:sz w:val="20"/>
                  <w:szCs w:val="20"/>
                </w:rPr>
                <w:t xml:space="preserve">BDG </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97C03">
                <w:rPr>
                  <w:sz w:val="20"/>
                  <w:szCs w:val="20"/>
                </w:rPr>
                <w:t>S.B. 327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97C0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900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97C0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97C0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3" w:rsidRDefault="0029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5F" w:rsidRDefault="0009005F" w:rsidP="000F1DF9">
      <w:pPr>
        <w:spacing w:after="0" w:line="240" w:lineRule="auto"/>
      </w:pPr>
      <w:r>
        <w:separator/>
      </w:r>
    </w:p>
  </w:footnote>
  <w:footnote w:type="continuationSeparator" w:id="0">
    <w:p w:rsidR="0009005F" w:rsidRDefault="0009005F"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3" w:rsidRDefault="00297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3" w:rsidRDefault="00297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3" w:rsidRDefault="00297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9005F"/>
    <w:rsid w:val="000E552E"/>
    <w:rsid w:val="000F1DF9"/>
    <w:rsid w:val="002355A9"/>
    <w:rsid w:val="00257C49"/>
    <w:rsid w:val="00297C03"/>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7C0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97C0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E2D88" w:rsidP="00AE2D8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2AF1260C074DF3A129CE8E88BDD877"/>
        <w:category>
          <w:name w:val="General"/>
          <w:gallery w:val="placeholder"/>
        </w:category>
        <w:types>
          <w:type w:val="bbPlcHdr"/>
        </w:types>
        <w:behaviors>
          <w:behavior w:val="content"/>
        </w:behaviors>
        <w:guid w:val="{EBCFDA40-CC30-4DC8-B2E9-809CEFF10A11}"/>
      </w:docPartPr>
      <w:docPartBody>
        <w:p w:rsidR="00000000" w:rsidRDefault="004450BD"/>
      </w:docPartBody>
    </w:docPart>
    <w:docPart>
      <w:docPartPr>
        <w:name w:val="EF8C9AEB55FF4B4E9F9F7C43D7D41D15"/>
        <w:category>
          <w:name w:val="General"/>
          <w:gallery w:val="placeholder"/>
        </w:category>
        <w:types>
          <w:type w:val="bbPlcHdr"/>
        </w:types>
        <w:behaviors>
          <w:behavior w:val="content"/>
        </w:behaviors>
        <w:guid w:val="{256CE733-BC4C-4F39-AB25-18751EB05882}"/>
      </w:docPartPr>
      <w:docPartBody>
        <w:p w:rsidR="00000000" w:rsidRDefault="004450BD"/>
      </w:docPartBody>
    </w:docPart>
    <w:docPart>
      <w:docPartPr>
        <w:name w:val="DF9040EFBF03403EBD1BB2FE82299976"/>
        <w:category>
          <w:name w:val="General"/>
          <w:gallery w:val="placeholder"/>
        </w:category>
        <w:types>
          <w:type w:val="bbPlcHdr"/>
        </w:types>
        <w:behaviors>
          <w:behavior w:val="content"/>
        </w:behaviors>
        <w:guid w:val="{069BADA9-7945-4276-B0AB-EC88B777A346}"/>
      </w:docPartPr>
      <w:docPartBody>
        <w:p w:rsidR="00000000" w:rsidRDefault="004450BD"/>
      </w:docPartBody>
    </w:docPart>
    <w:docPart>
      <w:docPartPr>
        <w:name w:val="809A5F611B27419FA96D02253972550D"/>
        <w:category>
          <w:name w:val="General"/>
          <w:gallery w:val="placeholder"/>
        </w:category>
        <w:types>
          <w:type w:val="bbPlcHdr"/>
        </w:types>
        <w:behaviors>
          <w:behavior w:val="content"/>
        </w:behaviors>
        <w:guid w:val="{2D7920D0-9B05-4434-A4FB-743AD9613A8A}"/>
      </w:docPartPr>
      <w:docPartBody>
        <w:p w:rsidR="00000000" w:rsidRDefault="004450BD"/>
      </w:docPartBody>
    </w:docPart>
    <w:docPart>
      <w:docPartPr>
        <w:name w:val="8515280A60F74ACF93363F0FAC7B6F22"/>
        <w:category>
          <w:name w:val="General"/>
          <w:gallery w:val="placeholder"/>
        </w:category>
        <w:types>
          <w:type w:val="bbPlcHdr"/>
        </w:types>
        <w:behaviors>
          <w:behavior w:val="content"/>
        </w:behaviors>
        <w:guid w:val="{FECE9917-D78E-4D5F-9F1F-A406FE2E8FD8}"/>
      </w:docPartPr>
      <w:docPartBody>
        <w:p w:rsidR="00000000" w:rsidRDefault="004450BD"/>
      </w:docPartBody>
    </w:docPart>
    <w:docPart>
      <w:docPartPr>
        <w:name w:val="7B7629C2DA824B418EB44462B582554A"/>
        <w:category>
          <w:name w:val="General"/>
          <w:gallery w:val="placeholder"/>
        </w:category>
        <w:types>
          <w:type w:val="bbPlcHdr"/>
        </w:types>
        <w:behaviors>
          <w:behavior w:val="content"/>
        </w:behaviors>
        <w:guid w:val="{B73BC02B-4601-4385-B123-17158B3C0B40}"/>
      </w:docPartPr>
      <w:docPartBody>
        <w:p w:rsidR="00000000" w:rsidRDefault="004450BD"/>
      </w:docPartBody>
    </w:docPart>
    <w:docPart>
      <w:docPartPr>
        <w:name w:val="A8812ADC2AB14A0793074C203BD6F9CF"/>
        <w:category>
          <w:name w:val="General"/>
          <w:gallery w:val="placeholder"/>
        </w:category>
        <w:types>
          <w:type w:val="bbPlcHdr"/>
        </w:types>
        <w:behaviors>
          <w:behavior w:val="content"/>
        </w:behaviors>
        <w:guid w:val="{D6DEAFF9-DC4A-4CFF-9DC5-AD75DE04361C}"/>
      </w:docPartPr>
      <w:docPartBody>
        <w:p w:rsidR="00000000" w:rsidRDefault="004450BD"/>
      </w:docPartBody>
    </w:docPart>
    <w:docPart>
      <w:docPartPr>
        <w:name w:val="EBFFF851509E47D5A61E94F308FAD10F"/>
        <w:category>
          <w:name w:val="General"/>
          <w:gallery w:val="placeholder"/>
        </w:category>
        <w:types>
          <w:type w:val="bbPlcHdr"/>
        </w:types>
        <w:behaviors>
          <w:behavior w:val="content"/>
        </w:behaviors>
        <w:guid w:val="{6B46D2F2-CDFF-4584-A7EE-36CF49C310F5}"/>
      </w:docPartPr>
      <w:docPartBody>
        <w:p w:rsidR="00000000" w:rsidRDefault="004450BD"/>
      </w:docPartBody>
    </w:docPart>
    <w:docPart>
      <w:docPartPr>
        <w:name w:val="B1F7B631C7EA4B15AF35C424FC75AD15"/>
        <w:category>
          <w:name w:val="General"/>
          <w:gallery w:val="placeholder"/>
        </w:category>
        <w:types>
          <w:type w:val="bbPlcHdr"/>
        </w:types>
        <w:behaviors>
          <w:behavior w:val="content"/>
        </w:behaviors>
        <w:guid w:val="{CC989063-9358-4C1A-B274-D04A9E496BA7}"/>
      </w:docPartPr>
      <w:docPartBody>
        <w:p w:rsidR="00000000" w:rsidRDefault="00AE2D88" w:rsidP="00AE2D88">
          <w:pPr>
            <w:pStyle w:val="B1F7B631C7EA4B15AF35C424FC75AD15"/>
          </w:pPr>
          <w:r w:rsidRPr="00A30DD1">
            <w:rPr>
              <w:rStyle w:val="PlaceholderText"/>
            </w:rPr>
            <w:t>Click here to enter a date.</w:t>
          </w:r>
        </w:p>
      </w:docPartBody>
    </w:docPart>
    <w:docPart>
      <w:docPartPr>
        <w:name w:val="304B2D760CDF44A8AC13B2D36D97FC26"/>
        <w:category>
          <w:name w:val="General"/>
          <w:gallery w:val="placeholder"/>
        </w:category>
        <w:types>
          <w:type w:val="bbPlcHdr"/>
        </w:types>
        <w:behaviors>
          <w:behavior w:val="content"/>
        </w:behaviors>
        <w:guid w:val="{C41E8BB4-D7B6-4367-8ACA-24E45A7F6332}"/>
      </w:docPartPr>
      <w:docPartBody>
        <w:p w:rsidR="00000000" w:rsidRDefault="004450BD"/>
      </w:docPartBody>
    </w:docPart>
    <w:docPart>
      <w:docPartPr>
        <w:name w:val="ADF398CB8156447085CDB334F198B2EB"/>
        <w:category>
          <w:name w:val="General"/>
          <w:gallery w:val="placeholder"/>
        </w:category>
        <w:types>
          <w:type w:val="bbPlcHdr"/>
        </w:types>
        <w:behaviors>
          <w:behavior w:val="content"/>
        </w:behaviors>
        <w:guid w:val="{C5CA54C4-918B-411A-A078-0989FD79413B}"/>
      </w:docPartPr>
      <w:docPartBody>
        <w:p w:rsidR="00000000" w:rsidRDefault="004450BD"/>
      </w:docPartBody>
    </w:docPart>
    <w:docPart>
      <w:docPartPr>
        <w:name w:val="F2968B642EAB43B8B7A2C61A2D762EB8"/>
        <w:category>
          <w:name w:val="General"/>
          <w:gallery w:val="placeholder"/>
        </w:category>
        <w:types>
          <w:type w:val="bbPlcHdr"/>
        </w:types>
        <w:behaviors>
          <w:behavior w:val="content"/>
        </w:behaviors>
        <w:guid w:val="{E7D82E8D-F83C-4CC1-A4C6-06D3B61C86A4}"/>
      </w:docPartPr>
      <w:docPartBody>
        <w:p w:rsidR="00000000" w:rsidRDefault="00AE2D88" w:rsidP="00AE2D88">
          <w:pPr>
            <w:pStyle w:val="F2968B642EAB43B8B7A2C61A2D762EB8"/>
          </w:pPr>
          <w:r>
            <w:rPr>
              <w:rFonts w:eastAsia="Times New Roman" w:cs="Times New Roman"/>
              <w:bCs/>
              <w:szCs w:val="24"/>
            </w:rPr>
            <w:t xml:space="preserve"> </w:t>
          </w:r>
        </w:p>
      </w:docPartBody>
    </w:docPart>
    <w:docPart>
      <w:docPartPr>
        <w:name w:val="A16F456A192648049887EC0B7844B27D"/>
        <w:category>
          <w:name w:val="General"/>
          <w:gallery w:val="placeholder"/>
        </w:category>
        <w:types>
          <w:type w:val="bbPlcHdr"/>
        </w:types>
        <w:behaviors>
          <w:behavior w:val="content"/>
        </w:behaviors>
        <w:guid w:val="{2695E852-9971-4038-A05A-ED963E2C785A}"/>
      </w:docPartPr>
      <w:docPartBody>
        <w:p w:rsidR="00000000" w:rsidRDefault="004450BD"/>
      </w:docPartBody>
    </w:docPart>
    <w:docPart>
      <w:docPartPr>
        <w:name w:val="0583762CC8144042AEDB3204430C8B5F"/>
        <w:category>
          <w:name w:val="General"/>
          <w:gallery w:val="placeholder"/>
        </w:category>
        <w:types>
          <w:type w:val="bbPlcHdr"/>
        </w:types>
        <w:behaviors>
          <w:behavior w:val="content"/>
        </w:behaviors>
        <w:guid w:val="{80034E21-0EAB-4DAC-AF0F-A5ABAD180145}"/>
      </w:docPartPr>
      <w:docPartBody>
        <w:p w:rsidR="00000000" w:rsidRDefault="00445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450B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E2D88"/>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E2D88"/>
    <w:rPr>
      <w:rFonts w:ascii="Times New Roman" w:hAnsi="Times New Roman"/>
      <w:sz w:val="24"/>
    </w:rPr>
  </w:style>
  <w:style w:type="paragraph" w:customStyle="1" w:styleId="487D89B4F8B34DB4967D41FE18F7F88D7">
    <w:name w:val="487D89B4F8B34DB4967D41FE18F7F88D7"/>
    <w:rsid w:val="00AE2D88"/>
    <w:rPr>
      <w:rFonts w:ascii="Times New Roman" w:hAnsi="Times New Roman"/>
      <w:sz w:val="24"/>
    </w:rPr>
  </w:style>
  <w:style w:type="paragraph" w:customStyle="1" w:styleId="AE2570ED5D764CD7AF9686706F550F4620">
    <w:name w:val="AE2570ED5D764CD7AF9686706F550F4620"/>
    <w:rsid w:val="00AE2D88"/>
    <w:pPr>
      <w:tabs>
        <w:tab w:val="center" w:pos="4680"/>
        <w:tab w:val="right" w:pos="9360"/>
      </w:tabs>
      <w:spacing w:after="0" w:line="240" w:lineRule="auto"/>
    </w:pPr>
    <w:rPr>
      <w:rFonts w:ascii="Times New Roman" w:hAnsi="Times New Roman"/>
      <w:sz w:val="24"/>
    </w:rPr>
  </w:style>
  <w:style w:type="paragraph" w:customStyle="1" w:styleId="B1F7B631C7EA4B15AF35C424FC75AD15">
    <w:name w:val="B1F7B631C7EA4B15AF35C424FC75AD15"/>
    <w:rsid w:val="00AE2D88"/>
  </w:style>
  <w:style w:type="paragraph" w:customStyle="1" w:styleId="F2968B642EAB43B8B7A2C61A2D762EB8">
    <w:name w:val="F2968B642EAB43B8B7A2C61A2D762EB8"/>
    <w:rsid w:val="00AE2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D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E2D88"/>
    <w:rPr>
      <w:rFonts w:ascii="Times New Roman" w:hAnsi="Times New Roman"/>
      <w:sz w:val="24"/>
    </w:rPr>
  </w:style>
  <w:style w:type="paragraph" w:customStyle="1" w:styleId="487D89B4F8B34DB4967D41FE18F7F88D7">
    <w:name w:val="487D89B4F8B34DB4967D41FE18F7F88D7"/>
    <w:rsid w:val="00AE2D88"/>
    <w:rPr>
      <w:rFonts w:ascii="Times New Roman" w:hAnsi="Times New Roman"/>
      <w:sz w:val="24"/>
    </w:rPr>
  </w:style>
  <w:style w:type="paragraph" w:customStyle="1" w:styleId="AE2570ED5D764CD7AF9686706F550F4620">
    <w:name w:val="AE2570ED5D764CD7AF9686706F550F4620"/>
    <w:rsid w:val="00AE2D88"/>
    <w:pPr>
      <w:tabs>
        <w:tab w:val="center" w:pos="4680"/>
        <w:tab w:val="right" w:pos="9360"/>
      </w:tabs>
      <w:spacing w:after="0" w:line="240" w:lineRule="auto"/>
    </w:pPr>
    <w:rPr>
      <w:rFonts w:ascii="Times New Roman" w:hAnsi="Times New Roman"/>
      <w:sz w:val="24"/>
    </w:rPr>
  </w:style>
  <w:style w:type="paragraph" w:customStyle="1" w:styleId="B1F7B631C7EA4B15AF35C424FC75AD15">
    <w:name w:val="B1F7B631C7EA4B15AF35C424FC75AD15"/>
    <w:rsid w:val="00AE2D88"/>
  </w:style>
  <w:style w:type="paragraph" w:customStyle="1" w:styleId="F2968B642EAB43B8B7A2C61A2D762EB8">
    <w:name w:val="F2968B642EAB43B8B7A2C61A2D762EB8"/>
    <w:rsid w:val="00AE2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8FF9AC1-9549-40BF-B0D1-6F890F67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419</Words>
  <Characters>2393</Characters>
  <Application>Microsoft Office Word</Application>
  <DocSecurity>0</DocSecurity>
  <Lines>19</Lines>
  <Paragraphs>5</Paragraphs>
  <ScaleCrop>false</ScaleCrop>
  <Company>Texas Legislative Council</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cp:lastPrinted>2017-03-16T22:18:00Z</cp:lastPrinted>
  <dcterms:created xsi:type="dcterms:W3CDTF">2015-05-29T14:24:00Z</dcterms:created>
  <dcterms:modified xsi:type="dcterms:W3CDTF">2017-03-16T22:18:00Z</dcterms:modified>
</cp:coreProperties>
</file>

<file path=docProps/custom.xml><?xml version="1.0" encoding="utf-8"?>
<op:Properties xmlns:vt="http://schemas.openxmlformats.org/officeDocument/2006/docPropsVTypes" xmlns:op="http://schemas.openxmlformats.org/officeDocument/2006/custom-properties"/>
</file>