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5A" w:rsidRDefault="00104D5A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22934F6261754564A94E540A396AF90D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104D5A" w:rsidRPr="00585C31" w:rsidRDefault="00104D5A" w:rsidP="000F1DF9">
      <w:pPr>
        <w:spacing w:after="0" w:line="240" w:lineRule="auto"/>
        <w:rPr>
          <w:rFonts w:cs="Times New Roman"/>
          <w:szCs w:val="24"/>
        </w:rPr>
      </w:pPr>
    </w:p>
    <w:p w:rsidR="00104D5A" w:rsidRPr="00585C31" w:rsidRDefault="00104D5A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104D5A" w:rsidTr="000F1DF9">
        <w:tc>
          <w:tcPr>
            <w:tcW w:w="2718" w:type="dxa"/>
          </w:tcPr>
          <w:p w:rsidR="00104D5A" w:rsidRPr="005C2A78" w:rsidRDefault="00104D5A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E5CC5D01AEE345FDA7E43FDDFD5A0587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104D5A" w:rsidRPr="00FF6471" w:rsidRDefault="00104D5A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985CDDB968B14A0F9E230952C296253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239</w:t>
                </w:r>
              </w:sdtContent>
            </w:sdt>
          </w:p>
        </w:tc>
      </w:tr>
      <w:tr w:rsidR="00104D5A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46B595E3CBCD4DBC9E11B8409C24BAB0"/>
            </w:placeholder>
          </w:sdtPr>
          <w:sdtContent>
            <w:tc>
              <w:tcPr>
                <w:tcW w:w="2718" w:type="dxa"/>
              </w:tcPr>
              <w:p w:rsidR="00104D5A" w:rsidRPr="000F1DF9" w:rsidRDefault="00104D5A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85R2914 KJE-D</w:t>
                </w:r>
              </w:p>
            </w:tc>
          </w:sdtContent>
        </w:sdt>
        <w:tc>
          <w:tcPr>
            <w:tcW w:w="6858" w:type="dxa"/>
          </w:tcPr>
          <w:p w:rsidR="00104D5A" w:rsidRPr="005C2A78" w:rsidRDefault="00104D5A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3C9DB5B9EFBB4DF6B1E835F2DDCD94F6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C5A444352D9B41A1802DC33DC4C2E78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Campbell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963EF8AEF28F4CD29150B4BC8C783B76"/>
                </w:placeholder>
                <w:showingPlcHdr/>
              </w:sdtPr>
              <w:sdtContent/>
            </w:sdt>
          </w:p>
        </w:tc>
      </w:tr>
      <w:tr w:rsidR="00104D5A" w:rsidTr="000F1DF9">
        <w:tc>
          <w:tcPr>
            <w:tcW w:w="2718" w:type="dxa"/>
          </w:tcPr>
          <w:p w:rsidR="00104D5A" w:rsidRPr="00BC7495" w:rsidRDefault="00104D5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371B21734EE442F7A8183E57F90D4FE7"/>
            </w:placeholder>
          </w:sdtPr>
          <w:sdtContent>
            <w:tc>
              <w:tcPr>
                <w:tcW w:w="6858" w:type="dxa"/>
              </w:tcPr>
              <w:p w:rsidR="00104D5A" w:rsidRPr="00FF6471" w:rsidRDefault="00104D5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Criminal Justice</w:t>
                </w:r>
              </w:p>
            </w:tc>
          </w:sdtContent>
        </w:sdt>
      </w:tr>
      <w:tr w:rsidR="00104D5A" w:rsidTr="000F1DF9">
        <w:tc>
          <w:tcPr>
            <w:tcW w:w="2718" w:type="dxa"/>
          </w:tcPr>
          <w:p w:rsidR="00104D5A" w:rsidRPr="00BC7495" w:rsidRDefault="00104D5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E3071B84DAF6438F91C816D322FB9261"/>
            </w:placeholder>
            <w:date w:fullDate="2017-04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104D5A" w:rsidRPr="00FF6471" w:rsidRDefault="00104D5A" w:rsidP="00141856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4/8/2017</w:t>
                </w:r>
              </w:p>
            </w:tc>
          </w:sdtContent>
        </w:sdt>
      </w:tr>
      <w:tr w:rsidR="00104D5A" w:rsidTr="000F1DF9">
        <w:tc>
          <w:tcPr>
            <w:tcW w:w="2718" w:type="dxa"/>
          </w:tcPr>
          <w:p w:rsidR="00104D5A" w:rsidRPr="00BC7495" w:rsidRDefault="00104D5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1FBB203EE1C34FA7BBB5C98AB1815E94"/>
            </w:placeholder>
          </w:sdtPr>
          <w:sdtContent>
            <w:tc>
              <w:tcPr>
                <w:tcW w:w="6858" w:type="dxa"/>
              </w:tcPr>
              <w:p w:rsidR="00104D5A" w:rsidRPr="00FF6471" w:rsidRDefault="00104D5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104D5A" w:rsidRPr="00FF6471" w:rsidRDefault="00104D5A" w:rsidP="000F1DF9">
      <w:pPr>
        <w:spacing w:after="0" w:line="240" w:lineRule="auto"/>
        <w:rPr>
          <w:rFonts w:cs="Times New Roman"/>
          <w:szCs w:val="24"/>
        </w:rPr>
      </w:pPr>
    </w:p>
    <w:p w:rsidR="00104D5A" w:rsidRPr="00FF6471" w:rsidRDefault="00104D5A" w:rsidP="000F1DF9">
      <w:pPr>
        <w:spacing w:after="0" w:line="240" w:lineRule="auto"/>
        <w:rPr>
          <w:rFonts w:cs="Times New Roman"/>
          <w:szCs w:val="24"/>
        </w:rPr>
      </w:pPr>
    </w:p>
    <w:p w:rsidR="00104D5A" w:rsidRPr="00FF6471" w:rsidRDefault="00104D5A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0A6A4F3CA1DC40A0B3F64E0E8653309A"/>
        </w:placeholder>
      </w:sdtPr>
      <w:sdtContent>
        <w:p w:rsidR="00104D5A" w:rsidRDefault="00104D5A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6898FF2543F547CAAC58A817DFC5D373"/>
        </w:placeholder>
      </w:sdtPr>
      <w:sdtContent>
        <w:p w:rsidR="00104D5A" w:rsidRDefault="00104D5A" w:rsidP="00141856">
          <w:pPr>
            <w:pStyle w:val="NormalWeb"/>
            <w:spacing w:before="0" w:beforeAutospacing="0" w:after="0" w:afterAutospacing="0"/>
            <w:jc w:val="both"/>
            <w:divId w:val="1794666861"/>
            <w:rPr>
              <w:rFonts w:eastAsia="Times New Roman"/>
              <w:bCs/>
            </w:rPr>
          </w:pPr>
        </w:p>
        <w:p w:rsidR="00104D5A" w:rsidRPr="00CD5278" w:rsidRDefault="00104D5A" w:rsidP="00141856">
          <w:pPr>
            <w:pStyle w:val="NormalWeb"/>
            <w:spacing w:before="0" w:beforeAutospacing="0" w:after="0" w:afterAutospacing="0"/>
            <w:jc w:val="both"/>
            <w:divId w:val="1794666861"/>
            <w:rPr>
              <w:color w:val="000000"/>
            </w:rPr>
          </w:pPr>
          <w:r w:rsidRPr="00CD5278">
            <w:rPr>
              <w:color w:val="000000"/>
            </w:rPr>
            <w:t>Current law does not provide complete protection for parents to view and say goodbye to their deceased child. Interested parties note that when a child dies under suspicious circumstances the parents can be prohibited from seeing the body and saying goodbye until after the body has undergone an autopsy without a formal process. S</w:t>
          </w:r>
          <w:r>
            <w:rPr>
              <w:color w:val="000000"/>
            </w:rPr>
            <w:t>.</w:t>
          </w:r>
          <w:r w:rsidRPr="00CD5278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CD5278">
            <w:rPr>
              <w:color w:val="000000"/>
            </w:rPr>
            <w:t xml:space="preserve"> 239 protect</w:t>
          </w:r>
          <w:r>
            <w:rPr>
              <w:color w:val="000000"/>
            </w:rPr>
            <w:t>s</w:t>
          </w:r>
          <w:r w:rsidRPr="00CD5278">
            <w:rPr>
              <w:color w:val="000000"/>
            </w:rPr>
            <w:t xml:space="preserve"> a parent's right to view the body of the parent's deceased child. </w:t>
          </w:r>
        </w:p>
        <w:p w:rsidR="00104D5A" w:rsidRPr="00D70925" w:rsidRDefault="00104D5A" w:rsidP="00141856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104D5A" w:rsidRDefault="00104D5A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239 </w:t>
      </w:r>
      <w:bookmarkStart w:id="1" w:name="AmendsCurrentLaw"/>
      <w:bookmarkEnd w:id="1"/>
      <w:r>
        <w:rPr>
          <w:rFonts w:cs="Times New Roman"/>
          <w:szCs w:val="24"/>
        </w:rPr>
        <w:t>amends current law relating to a parent's right to view the body of a deceased child before an autopsy is performed.</w:t>
      </w:r>
    </w:p>
    <w:p w:rsidR="00104D5A" w:rsidRPr="000F377B" w:rsidRDefault="00104D5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04D5A" w:rsidRPr="005C2A78" w:rsidRDefault="00104D5A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lock w:val="sdtContentLocked"/>
          <w:placeholder>
            <w:docPart w:val="A69A51246E394404B496FC97172178AC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104D5A" w:rsidRPr="006529C4" w:rsidRDefault="00104D5A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104D5A" w:rsidRPr="006529C4" w:rsidRDefault="00104D5A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104D5A" w:rsidRPr="006529C4" w:rsidRDefault="00104D5A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104D5A" w:rsidRPr="005C2A78" w:rsidRDefault="00104D5A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lock w:val="sdtContentLocked"/>
          <w:placeholder>
            <w:docPart w:val="FD5C99834B054AC6802962D5027BEBDD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104D5A" w:rsidRPr="005C2A78" w:rsidRDefault="00104D5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04D5A" w:rsidRDefault="00104D5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Chapter 49, Code of Criminal Procedure, by adding Subchapter D, as follows: </w:t>
      </w:r>
    </w:p>
    <w:p w:rsidR="00104D5A" w:rsidRDefault="00104D5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04D5A" w:rsidRDefault="00104D5A" w:rsidP="000F377B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SUBCHAPTER D. PARENTAL RIGHT TO VIEW DECEASED CHILD</w:t>
      </w:r>
    </w:p>
    <w:p w:rsidR="00104D5A" w:rsidRDefault="00104D5A" w:rsidP="000F377B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104D5A" w:rsidRDefault="00104D5A" w:rsidP="000F377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Art. 49.51. DEFINITIONS. Defines "child" and "parent." </w:t>
      </w:r>
    </w:p>
    <w:p w:rsidR="00104D5A" w:rsidRDefault="00104D5A" w:rsidP="000F377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104D5A" w:rsidRDefault="00104D5A" w:rsidP="000F377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Art. 49.52. PARENTAL RIGHT TO VIEW DECEASED CHILD. (a) Provides that</w:t>
      </w:r>
      <w:r w:rsidRPr="00CD527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a parent of a deceased child whose death occurred at a hospital or other institution, except as provided by Subsection (b), is entitled to view the child's body, if practicable, before the body is examined by a justice of the peace or the medical examiner, as applicable, for the county in which the death occurred. </w:t>
      </w:r>
    </w:p>
    <w:p w:rsidR="00104D5A" w:rsidRDefault="00104D5A" w:rsidP="000F377B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104D5A" w:rsidRDefault="00104D5A" w:rsidP="000F377B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Prohibits a parent of a deceased child whose death did not occur at a hospital or other institution from viewing or otherwise having contact with the child's body after a justice of the peace or medical examiner assumes control over the body unless the parent first obtains the consent of the justice of the peace or medical examiner or a person acting on behalf of the justice of the peace or medical examiner. </w:t>
      </w:r>
    </w:p>
    <w:p w:rsidR="00104D5A" w:rsidRDefault="00104D5A" w:rsidP="000F377B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104D5A" w:rsidRDefault="00104D5A" w:rsidP="000F377B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(c) Requires that a viewing be supervised by a physician, registered nurse, or licensed vocational nurse or by the justice of the peace or medical examiner or a person acting on behalf of the justice of the peace or medical examiner. </w:t>
      </w:r>
    </w:p>
    <w:p w:rsidR="00104D5A" w:rsidRDefault="00104D5A" w:rsidP="000F377B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104D5A" w:rsidRPr="005C2A78" w:rsidRDefault="00104D5A" w:rsidP="000F377B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(d) Prohibits a person from removing a medical device from the child's body or otherwise altering the condition of the body for purposes of conducting a viewing unless the person first obtains the consent of the justice of the peace or medical examiner or a person acting on behalf of the justice of the peace or medical examiner. </w:t>
      </w:r>
    </w:p>
    <w:p w:rsidR="00104D5A" w:rsidRPr="005C2A78" w:rsidRDefault="00104D5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104D5A" w:rsidRPr="00CD5278" w:rsidRDefault="00104D5A" w:rsidP="00CD5278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September 1, 2017. </w:t>
      </w:r>
    </w:p>
    <w:sectPr w:rsidR="00104D5A" w:rsidRPr="00CD5278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AD" w:rsidRDefault="00A83CAD" w:rsidP="000F1DF9">
      <w:pPr>
        <w:spacing w:after="0" w:line="240" w:lineRule="auto"/>
      </w:pPr>
      <w:r>
        <w:separator/>
      </w:r>
    </w:p>
  </w:endnote>
  <w:endnote w:type="continuationSeparator" w:id="0">
    <w:p w:rsidR="00A83CAD" w:rsidRDefault="00A83CAD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A83CAD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104D5A">
                <w:rPr>
                  <w:sz w:val="20"/>
                  <w:szCs w:val="20"/>
                </w:rPr>
                <w:t>LLM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104D5A">
                <w:rPr>
                  <w:sz w:val="20"/>
                  <w:szCs w:val="20"/>
                </w:rPr>
                <w:t>S.B. 239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104D5A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A83CAD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104D5A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104D5A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AD" w:rsidRDefault="00A83CAD" w:rsidP="000F1DF9">
      <w:pPr>
        <w:spacing w:after="0" w:line="240" w:lineRule="auto"/>
      </w:pPr>
      <w:r>
        <w:separator/>
      </w:r>
    </w:p>
  </w:footnote>
  <w:footnote w:type="continuationSeparator" w:id="0">
    <w:p w:rsidR="00A83CAD" w:rsidRDefault="00A83CAD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104D5A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83CAD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4D5A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4D5A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AB6887" w:rsidP="00AB6887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22934F6261754564A94E540A396AF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5217F-4E53-4018-857D-A629B157881E}"/>
      </w:docPartPr>
      <w:docPartBody>
        <w:p w:rsidR="00000000" w:rsidRDefault="00BF5FBC"/>
      </w:docPartBody>
    </w:docPart>
    <w:docPart>
      <w:docPartPr>
        <w:name w:val="E5CC5D01AEE345FDA7E43FDDFD5A0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D41F-275C-433B-981B-1A697492D74E}"/>
      </w:docPartPr>
      <w:docPartBody>
        <w:p w:rsidR="00000000" w:rsidRDefault="00BF5FBC"/>
      </w:docPartBody>
    </w:docPart>
    <w:docPart>
      <w:docPartPr>
        <w:name w:val="985CDDB968B14A0F9E230952C2962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80B28-EF31-41E3-B592-4DA05A881628}"/>
      </w:docPartPr>
      <w:docPartBody>
        <w:p w:rsidR="00000000" w:rsidRDefault="00BF5FBC"/>
      </w:docPartBody>
    </w:docPart>
    <w:docPart>
      <w:docPartPr>
        <w:name w:val="46B595E3CBCD4DBC9E11B8409C24B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C8178-CBE2-439A-BA66-377A18D5062B}"/>
      </w:docPartPr>
      <w:docPartBody>
        <w:p w:rsidR="00000000" w:rsidRDefault="00BF5FBC"/>
      </w:docPartBody>
    </w:docPart>
    <w:docPart>
      <w:docPartPr>
        <w:name w:val="3C9DB5B9EFBB4DF6B1E835F2DDCD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1C43-C089-4F2D-9A4E-7A3BC2EB2A61}"/>
      </w:docPartPr>
      <w:docPartBody>
        <w:p w:rsidR="00000000" w:rsidRDefault="00BF5FBC"/>
      </w:docPartBody>
    </w:docPart>
    <w:docPart>
      <w:docPartPr>
        <w:name w:val="C5A444352D9B41A1802DC33DC4C2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1491C-837B-4544-ACDC-33F120DA5561}"/>
      </w:docPartPr>
      <w:docPartBody>
        <w:p w:rsidR="00000000" w:rsidRDefault="00BF5FBC"/>
      </w:docPartBody>
    </w:docPart>
    <w:docPart>
      <w:docPartPr>
        <w:name w:val="963EF8AEF28F4CD29150B4BC8C783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EDB1-C241-408A-8D74-7EBFB5D20B7C}"/>
      </w:docPartPr>
      <w:docPartBody>
        <w:p w:rsidR="00000000" w:rsidRDefault="00BF5FBC"/>
      </w:docPartBody>
    </w:docPart>
    <w:docPart>
      <w:docPartPr>
        <w:name w:val="371B21734EE442F7A8183E57F90D4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C604B-3475-4BAC-B1F7-CAD7DFF0D086}"/>
      </w:docPartPr>
      <w:docPartBody>
        <w:p w:rsidR="00000000" w:rsidRDefault="00BF5FBC"/>
      </w:docPartBody>
    </w:docPart>
    <w:docPart>
      <w:docPartPr>
        <w:name w:val="E3071B84DAF6438F91C816D322FB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E7DB-15A8-4499-B6E2-CB1756962C92}"/>
      </w:docPartPr>
      <w:docPartBody>
        <w:p w:rsidR="00000000" w:rsidRDefault="00AB6887" w:rsidP="00AB6887">
          <w:pPr>
            <w:pStyle w:val="E3071B84DAF6438F91C816D322FB9261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1FBB203EE1C34FA7BBB5C98AB181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245F2-C58D-4AA2-ACCC-534F08B6A912}"/>
      </w:docPartPr>
      <w:docPartBody>
        <w:p w:rsidR="00000000" w:rsidRDefault="00BF5FBC"/>
      </w:docPartBody>
    </w:docPart>
    <w:docPart>
      <w:docPartPr>
        <w:name w:val="0A6A4F3CA1DC40A0B3F64E0E86533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B9BB-9BAA-4F31-A111-CAA0CD0FCE71}"/>
      </w:docPartPr>
      <w:docPartBody>
        <w:p w:rsidR="00000000" w:rsidRDefault="00BF5FBC"/>
      </w:docPartBody>
    </w:docPart>
    <w:docPart>
      <w:docPartPr>
        <w:name w:val="6898FF2543F547CAAC58A817DFC5D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A6970-ED8C-473A-AB84-528D9594A964}"/>
      </w:docPartPr>
      <w:docPartBody>
        <w:p w:rsidR="00000000" w:rsidRDefault="00AB6887" w:rsidP="00AB6887">
          <w:pPr>
            <w:pStyle w:val="6898FF2543F547CAAC58A817DFC5D373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A69A51246E394404B496FC971721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A85D-DA6E-48D0-8BF8-EF98BB05CA93}"/>
      </w:docPartPr>
      <w:docPartBody>
        <w:p w:rsidR="00000000" w:rsidRDefault="00BF5FBC"/>
      </w:docPartBody>
    </w:docPart>
    <w:docPart>
      <w:docPartPr>
        <w:name w:val="FD5C99834B054AC6802962D5027BE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41ED-E569-458D-BFFF-2B355E262FE5}"/>
      </w:docPartPr>
      <w:docPartBody>
        <w:p w:rsidR="00000000" w:rsidRDefault="00BF5F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AB6887"/>
    <w:rsid w:val="00B252A4"/>
    <w:rsid w:val="00B5530B"/>
    <w:rsid w:val="00BF5FBC"/>
    <w:rsid w:val="00C129E8"/>
    <w:rsid w:val="00C968BA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887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AB6887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AB6887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AB68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E3071B84DAF6438F91C816D322FB9261">
    <w:name w:val="E3071B84DAF6438F91C816D322FB9261"/>
    <w:rsid w:val="00AB6887"/>
  </w:style>
  <w:style w:type="paragraph" w:customStyle="1" w:styleId="6898FF2543F547CAAC58A817DFC5D373">
    <w:name w:val="6898FF2543F547CAAC58A817DFC5D373"/>
    <w:rsid w:val="00AB68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887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AB6887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AB6887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AB68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E3071B84DAF6438F91C816D322FB9261">
    <w:name w:val="E3071B84DAF6438F91C816D322FB9261"/>
    <w:rsid w:val="00AB6887"/>
  </w:style>
  <w:style w:type="paragraph" w:customStyle="1" w:styleId="6898FF2543F547CAAC58A817DFC5D373">
    <w:name w:val="6898FF2543F547CAAC58A817DFC5D373"/>
    <w:rsid w:val="00AB6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9D08ED0C-00E0-4BBB-9C78-5682E75D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5663</TotalTime>
  <Pages>1</Pages>
  <Words>379</Words>
  <Characters>2162</Characters>
  <Application>Microsoft Office Word</Application>
  <DocSecurity>0</DocSecurity>
  <Lines>18</Lines>
  <Paragraphs>5</Paragraphs>
  <ScaleCrop>false</ScaleCrop>
  <Company>Texas Legislative Council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Lillian Marrs</cp:lastModifiedBy>
  <cp:revision>153</cp:revision>
  <cp:lastPrinted>2017-04-08T14:59:00Z</cp:lastPrinted>
  <dcterms:created xsi:type="dcterms:W3CDTF">2015-05-29T14:24:00Z</dcterms:created>
  <dcterms:modified xsi:type="dcterms:W3CDTF">2017-04-08T14:59:00Z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