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44B" w:rsidRDefault="0010744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A5553BB93C7491AAAA1EF7D04F56DED"/>
          </w:placeholder>
        </w:sdtPr>
        <w:sdtContent>
          <w:r w:rsidRPr="005C2A78">
            <w:rPr>
              <w:rFonts w:cs="Times New Roman"/>
              <w:b/>
              <w:szCs w:val="24"/>
              <w:u w:val="single"/>
            </w:rPr>
            <w:t>BILL ANALYSIS</w:t>
          </w:r>
        </w:sdtContent>
      </w:sdt>
    </w:p>
    <w:p w:rsidR="0010744B" w:rsidRPr="00585C31" w:rsidRDefault="0010744B" w:rsidP="000F1DF9">
      <w:pPr>
        <w:spacing w:after="0" w:line="240" w:lineRule="auto"/>
        <w:rPr>
          <w:rFonts w:cs="Times New Roman"/>
          <w:szCs w:val="24"/>
        </w:rPr>
      </w:pPr>
    </w:p>
    <w:p w:rsidR="0010744B" w:rsidRPr="00585C31" w:rsidRDefault="0010744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0744B" w:rsidTr="000F1DF9">
        <w:tc>
          <w:tcPr>
            <w:tcW w:w="2718" w:type="dxa"/>
          </w:tcPr>
          <w:p w:rsidR="0010744B" w:rsidRPr="005C2A78" w:rsidRDefault="0010744B" w:rsidP="006D756B">
            <w:pPr>
              <w:rPr>
                <w:rFonts w:cs="Times New Roman"/>
                <w:szCs w:val="24"/>
              </w:rPr>
            </w:pPr>
            <w:sdt>
              <w:sdtPr>
                <w:rPr>
                  <w:rFonts w:cs="Times New Roman"/>
                  <w:szCs w:val="24"/>
                </w:rPr>
                <w:alias w:val="Agency Title"/>
                <w:tag w:val="AgencyTitleContentControl"/>
                <w:id w:val="1920747753"/>
                <w:lock w:val="sdtContentLocked"/>
                <w:placeholder>
                  <w:docPart w:val="D450F82590AE4EF9ADC8294944DA9EE0"/>
                </w:placeholder>
              </w:sdtPr>
              <w:sdtEndPr>
                <w:rPr>
                  <w:rFonts w:cstheme="minorBidi"/>
                  <w:szCs w:val="22"/>
                </w:rPr>
              </w:sdtEndPr>
              <w:sdtContent>
                <w:r>
                  <w:rPr>
                    <w:rFonts w:cs="Times New Roman"/>
                    <w:szCs w:val="24"/>
                  </w:rPr>
                  <w:t>Senate Research Center</w:t>
                </w:r>
              </w:sdtContent>
            </w:sdt>
          </w:p>
        </w:tc>
        <w:tc>
          <w:tcPr>
            <w:tcW w:w="6858" w:type="dxa"/>
          </w:tcPr>
          <w:p w:rsidR="0010744B" w:rsidRPr="00FF6471" w:rsidRDefault="0010744B" w:rsidP="000F1DF9">
            <w:pPr>
              <w:jc w:val="right"/>
              <w:rPr>
                <w:rFonts w:cs="Times New Roman"/>
                <w:szCs w:val="24"/>
              </w:rPr>
            </w:pPr>
            <w:sdt>
              <w:sdtPr>
                <w:rPr>
                  <w:rFonts w:cs="Times New Roman"/>
                  <w:szCs w:val="24"/>
                </w:rPr>
                <w:alias w:val="Bill Number"/>
                <w:tag w:val="BillNumberOne"/>
                <w:id w:val="-410784069"/>
                <w:lock w:val="sdtContentLocked"/>
                <w:placeholder>
                  <w:docPart w:val="E505EECA521342F3BC3FF60BFEDFE4BC"/>
                </w:placeholder>
              </w:sdtPr>
              <w:sdtContent>
                <w:r>
                  <w:rPr>
                    <w:rFonts w:cs="Times New Roman"/>
                    <w:szCs w:val="24"/>
                  </w:rPr>
                  <w:t>H.B. 3237</w:t>
                </w:r>
              </w:sdtContent>
            </w:sdt>
          </w:p>
        </w:tc>
      </w:tr>
      <w:tr w:rsidR="0010744B" w:rsidTr="000F1DF9">
        <w:sdt>
          <w:sdtPr>
            <w:rPr>
              <w:rFonts w:cs="Times New Roman"/>
              <w:szCs w:val="24"/>
            </w:rPr>
            <w:alias w:val="TLCNumber"/>
            <w:tag w:val="TLCNumber"/>
            <w:id w:val="-542600604"/>
            <w:lock w:val="sdtLocked"/>
            <w:placeholder>
              <w:docPart w:val="F0A2001E60684A149E86D250C4126B0F"/>
            </w:placeholder>
            <w:showingPlcHdr/>
          </w:sdtPr>
          <w:sdtContent>
            <w:tc>
              <w:tcPr>
                <w:tcW w:w="2718" w:type="dxa"/>
              </w:tcPr>
              <w:p w:rsidR="0010744B" w:rsidRPr="000F1DF9" w:rsidRDefault="0010744B" w:rsidP="00C65088">
                <w:pPr>
                  <w:rPr>
                    <w:rFonts w:cs="Times New Roman"/>
                    <w:szCs w:val="24"/>
                  </w:rPr>
                </w:pPr>
              </w:p>
            </w:tc>
          </w:sdtContent>
        </w:sdt>
        <w:tc>
          <w:tcPr>
            <w:tcW w:w="6858" w:type="dxa"/>
          </w:tcPr>
          <w:p w:rsidR="0010744B" w:rsidRPr="005C2A78" w:rsidRDefault="0010744B" w:rsidP="006D756B">
            <w:pPr>
              <w:jc w:val="right"/>
              <w:rPr>
                <w:rFonts w:cs="Times New Roman"/>
                <w:szCs w:val="24"/>
              </w:rPr>
            </w:pPr>
            <w:sdt>
              <w:sdtPr>
                <w:rPr>
                  <w:rFonts w:cs="Times New Roman"/>
                  <w:szCs w:val="24"/>
                </w:rPr>
                <w:alias w:val="Author Label"/>
                <w:tag w:val="By"/>
                <w:id w:val="72399597"/>
                <w:lock w:val="sdtLocked"/>
                <w:placeholder>
                  <w:docPart w:val="EE0701E3D9244CC7B6F06620CBB24F1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D40785149B24886A57031398064309E"/>
                </w:placeholder>
              </w:sdtPr>
              <w:sdtContent>
                <w:r>
                  <w:rPr>
                    <w:rFonts w:cs="Times New Roman"/>
                    <w:szCs w:val="24"/>
                  </w:rPr>
                  <w:t>Moody</w:t>
                </w:r>
              </w:sdtContent>
            </w:sdt>
            <w:sdt>
              <w:sdtPr>
                <w:rPr>
                  <w:rFonts w:cs="Times New Roman"/>
                  <w:szCs w:val="24"/>
                </w:rPr>
                <w:alias w:val="Sponsor"/>
                <w:tag w:val="Sponsor"/>
                <w:id w:val="-2039656131"/>
                <w:lock w:val="sdtContentLocked"/>
                <w:placeholder>
                  <w:docPart w:val="8B45A05382C0441AAB3C5A52A2201213"/>
                </w:placeholder>
              </w:sdtPr>
              <w:sdtContent>
                <w:r>
                  <w:rPr>
                    <w:rFonts w:cs="Times New Roman"/>
                    <w:szCs w:val="24"/>
                  </w:rPr>
                  <w:t xml:space="preserve"> (Whitmire)</w:t>
                </w:r>
              </w:sdtContent>
            </w:sdt>
          </w:p>
        </w:tc>
      </w:tr>
      <w:tr w:rsidR="0010744B" w:rsidTr="000F1DF9">
        <w:tc>
          <w:tcPr>
            <w:tcW w:w="2718" w:type="dxa"/>
          </w:tcPr>
          <w:p w:rsidR="0010744B" w:rsidRPr="00BC7495" w:rsidRDefault="0010744B" w:rsidP="000F1DF9">
            <w:pPr>
              <w:rPr>
                <w:rFonts w:cs="Times New Roman"/>
                <w:szCs w:val="24"/>
              </w:rPr>
            </w:pPr>
          </w:p>
        </w:tc>
        <w:sdt>
          <w:sdtPr>
            <w:rPr>
              <w:rFonts w:cs="Times New Roman"/>
              <w:szCs w:val="24"/>
            </w:rPr>
            <w:alias w:val="Committee"/>
            <w:tag w:val="Committee"/>
            <w:id w:val="1914272295"/>
            <w:lock w:val="sdtContentLocked"/>
            <w:placeholder>
              <w:docPart w:val="4FBB1E99217F4469BC02F7A3E3C61660"/>
            </w:placeholder>
          </w:sdtPr>
          <w:sdtContent>
            <w:tc>
              <w:tcPr>
                <w:tcW w:w="6858" w:type="dxa"/>
              </w:tcPr>
              <w:p w:rsidR="0010744B" w:rsidRPr="00FF6471" w:rsidRDefault="0010744B" w:rsidP="000F1DF9">
                <w:pPr>
                  <w:jc w:val="right"/>
                  <w:rPr>
                    <w:rFonts w:cs="Times New Roman"/>
                    <w:szCs w:val="24"/>
                  </w:rPr>
                </w:pPr>
                <w:r>
                  <w:rPr>
                    <w:rFonts w:cs="Times New Roman"/>
                    <w:szCs w:val="24"/>
                  </w:rPr>
                  <w:t>Criminal Justice</w:t>
                </w:r>
              </w:p>
            </w:tc>
          </w:sdtContent>
        </w:sdt>
      </w:tr>
      <w:tr w:rsidR="0010744B" w:rsidTr="000F1DF9">
        <w:tc>
          <w:tcPr>
            <w:tcW w:w="2718" w:type="dxa"/>
          </w:tcPr>
          <w:p w:rsidR="0010744B" w:rsidRPr="00BC7495" w:rsidRDefault="0010744B" w:rsidP="000F1DF9">
            <w:pPr>
              <w:rPr>
                <w:rFonts w:cs="Times New Roman"/>
                <w:szCs w:val="24"/>
              </w:rPr>
            </w:pPr>
          </w:p>
        </w:tc>
        <w:sdt>
          <w:sdtPr>
            <w:rPr>
              <w:rFonts w:cs="Times New Roman"/>
              <w:szCs w:val="24"/>
            </w:rPr>
            <w:alias w:val="Date"/>
            <w:tag w:val="DateContentControl"/>
            <w:id w:val="1178081906"/>
            <w:lock w:val="sdtLocked"/>
            <w:placeholder>
              <w:docPart w:val="592255A1A6D549B9B50E5A1B8FAD9E9A"/>
            </w:placeholder>
            <w:date w:fullDate="2017-05-13T00:00:00Z">
              <w:dateFormat w:val="M/d/yyyy"/>
              <w:lid w:val="en-US"/>
              <w:storeMappedDataAs w:val="dateTime"/>
              <w:calendar w:val="gregorian"/>
            </w:date>
          </w:sdtPr>
          <w:sdtContent>
            <w:tc>
              <w:tcPr>
                <w:tcW w:w="6858" w:type="dxa"/>
              </w:tcPr>
              <w:p w:rsidR="0010744B" w:rsidRPr="00FF6471" w:rsidRDefault="0010744B" w:rsidP="00AD5996">
                <w:pPr>
                  <w:jc w:val="right"/>
                  <w:rPr>
                    <w:rFonts w:cs="Times New Roman"/>
                    <w:szCs w:val="24"/>
                  </w:rPr>
                </w:pPr>
                <w:r>
                  <w:rPr>
                    <w:rFonts w:cs="Times New Roman"/>
                    <w:szCs w:val="24"/>
                  </w:rPr>
                  <w:t>5/13/2017</w:t>
                </w:r>
              </w:p>
            </w:tc>
          </w:sdtContent>
        </w:sdt>
      </w:tr>
      <w:tr w:rsidR="0010744B" w:rsidTr="000F1DF9">
        <w:tc>
          <w:tcPr>
            <w:tcW w:w="2718" w:type="dxa"/>
          </w:tcPr>
          <w:p w:rsidR="0010744B" w:rsidRPr="00BC7495" w:rsidRDefault="0010744B" w:rsidP="000F1DF9">
            <w:pPr>
              <w:rPr>
                <w:rFonts w:cs="Times New Roman"/>
                <w:szCs w:val="24"/>
              </w:rPr>
            </w:pPr>
          </w:p>
        </w:tc>
        <w:sdt>
          <w:sdtPr>
            <w:rPr>
              <w:rFonts w:cs="Times New Roman"/>
              <w:szCs w:val="24"/>
            </w:rPr>
            <w:alias w:val="BA Version"/>
            <w:tag w:val="BAVersion"/>
            <w:id w:val="-1685590809"/>
            <w:lock w:val="sdtContentLocked"/>
            <w:placeholder>
              <w:docPart w:val="24969E8104AC437D823848459B90F5AD"/>
            </w:placeholder>
          </w:sdtPr>
          <w:sdtContent>
            <w:tc>
              <w:tcPr>
                <w:tcW w:w="6858" w:type="dxa"/>
              </w:tcPr>
              <w:p w:rsidR="0010744B" w:rsidRPr="00FF6471" w:rsidRDefault="0010744B" w:rsidP="000F1DF9">
                <w:pPr>
                  <w:jc w:val="right"/>
                  <w:rPr>
                    <w:rFonts w:cs="Times New Roman"/>
                    <w:szCs w:val="24"/>
                  </w:rPr>
                </w:pPr>
                <w:r>
                  <w:rPr>
                    <w:rFonts w:cs="Times New Roman"/>
                    <w:szCs w:val="24"/>
                  </w:rPr>
                  <w:t>Engrossed</w:t>
                </w:r>
              </w:p>
            </w:tc>
          </w:sdtContent>
        </w:sdt>
      </w:tr>
    </w:tbl>
    <w:p w:rsidR="0010744B" w:rsidRPr="00FF6471" w:rsidRDefault="0010744B" w:rsidP="000F1DF9">
      <w:pPr>
        <w:spacing w:after="0" w:line="240" w:lineRule="auto"/>
        <w:rPr>
          <w:rFonts w:cs="Times New Roman"/>
          <w:szCs w:val="24"/>
        </w:rPr>
      </w:pPr>
    </w:p>
    <w:p w:rsidR="0010744B" w:rsidRPr="00FF6471" w:rsidRDefault="0010744B" w:rsidP="000F1DF9">
      <w:pPr>
        <w:spacing w:after="0" w:line="240" w:lineRule="auto"/>
        <w:rPr>
          <w:rFonts w:cs="Times New Roman"/>
          <w:szCs w:val="24"/>
        </w:rPr>
      </w:pPr>
    </w:p>
    <w:p w:rsidR="0010744B" w:rsidRPr="00FF6471" w:rsidRDefault="0010744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A7FFBF2F2F14A58B93EC3F29B6508C6"/>
        </w:placeholder>
      </w:sdtPr>
      <w:sdtContent>
        <w:p w:rsidR="0010744B" w:rsidRDefault="0010744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53BCA164BA740CBBE622045B7AAB856"/>
        </w:placeholder>
      </w:sdtPr>
      <w:sdtContent>
        <w:p w:rsidR="0010744B" w:rsidRDefault="0010744B" w:rsidP="00AD5996">
          <w:pPr>
            <w:pStyle w:val="NormalWeb"/>
            <w:spacing w:before="0" w:beforeAutospacing="0" w:after="0" w:afterAutospacing="0"/>
            <w:jc w:val="both"/>
            <w:divId w:val="507907141"/>
            <w:rPr>
              <w:rFonts w:eastAsia="Times New Roman"/>
              <w:bCs/>
            </w:rPr>
          </w:pPr>
        </w:p>
        <w:p w:rsidR="0010744B" w:rsidRDefault="0010744B" w:rsidP="00AD5996">
          <w:pPr>
            <w:pStyle w:val="NormalWeb"/>
            <w:spacing w:before="0" w:beforeAutospacing="0" w:after="0" w:afterAutospacing="0"/>
            <w:jc w:val="both"/>
            <w:divId w:val="507907141"/>
            <w:rPr>
              <w:color w:val="000000"/>
            </w:rPr>
          </w:pPr>
          <w:r w:rsidRPr="00117E8E">
            <w:rPr>
              <w:color w:val="000000"/>
            </w:rPr>
            <w:t>Current law could allow the owner of property subj</w:t>
          </w:r>
          <w:r>
            <w:rPr>
              <w:color w:val="000000"/>
            </w:rPr>
            <w:t>ect to an issued search warrant</w:t>
          </w:r>
          <w:r w:rsidRPr="00117E8E">
            <w:rPr>
              <w:color w:val="000000"/>
            </w:rPr>
            <w:t xml:space="preserve"> to become aware of the impending search due to the public availability of the sworn affidavit</w:t>
          </w:r>
          <w:r>
            <w:rPr>
              <w:color w:val="000000"/>
            </w:rPr>
            <w:t>,</w:t>
          </w:r>
          <w:r w:rsidRPr="00117E8E">
            <w:rPr>
              <w:color w:val="000000"/>
            </w:rPr>
            <w:t xml:space="preserve"> establishing probable cause for the warrant that is filed before the warrant is authorized and executed.</w:t>
          </w:r>
        </w:p>
        <w:p w:rsidR="0010744B" w:rsidRPr="00117E8E" w:rsidRDefault="0010744B" w:rsidP="00AD5996">
          <w:pPr>
            <w:pStyle w:val="NormalWeb"/>
            <w:spacing w:before="0" w:beforeAutospacing="0" w:after="0" w:afterAutospacing="0"/>
            <w:jc w:val="both"/>
            <w:divId w:val="507907141"/>
            <w:rPr>
              <w:color w:val="000000"/>
            </w:rPr>
          </w:pPr>
        </w:p>
        <w:p w:rsidR="0010744B" w:rsidRPr="00117E8E" w:rsidRDefault="0010744B" w:rsidP="00AD5996">
          <w:pPr>
            <w:pStyle w:val="NormalWeb"/>
            <w:spacing w:before="0" w:beforeAutospacing="0" w:after="0" w:afterAutospacing="0"/>
            <w:jc w:val="both"/>
            <w:divId w:val="507907141"/>
            <w:rPr>
              <w:color w:val="000000"/>
            </w:rPr>
          </w:pPr>
          <w:r>
            <w:rPr>
              <w:color w:val="000000"/>
            </w:rPr>
            <w:t>H.B.</w:t>
          </w:r>
          <w:r w:rsidRPr="00117E8E">
            <w:rPr>
              <w:color w:val="000000"/>
            </w:rPr>
            <w:t xml:space="preserve"> 3237 seeks to address this issue by changing the time at which such a sworn affidavit becomes public information. The bill amends the Code of Criminal Procedure to change the time at which a sworn affidavit setting forth substantial facts establishing probable cause for a search warrant becomes public information from the time at which the affidavit is executed to the time at which the search warrant for which the affidavit was presented is executed.</w:t>
          </w:r>
        </w:p>
        <w:p w:rsidR="0010744B" w:rsidRPr="00D70925" w:rsidRDefault="0010744B" w:rsidP="00AD5996">
          <w:pPr>
            <w:spacing w:after="0" w:line="240" w:lineRule="auto"/>
            <w:jc w:val="both"/>
            <w:rPr>
              <w:rFonts w:eastAsia="Times New Roman" w:cs="Times New Roman"/>
              <w:bCs/>
              <w:szCs w:val="24"/>
            </w:rPr>
          </w:pPr>
        </w:p>
      </w:sdtContent>
    </w:sdt>
    <w:p w:rsidR="0010744B" w:rsidRDefault="0010744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3237 </w:t>
      </w:r>
      <w:bookmarkStart w:id="1" w:name="AmendsCurrentLaw"/>
      <w:bookmarkEnd w:id="1"/>
      <w:r>
        <w:rPr>
          <w:rFonts w:cs="Times New Roman"/>
          <w:szCs w:val="24"/>
        </w:rPr>
        <w:t>amends current law relating to the return of executed search warrants and the public availability of search warrant affidavits.</w:t>
      </w:r>
    </w:p>
    <w:p w:rsidR="0010744B" w:rsidRPr="007538AE" w:rsidRDefault="0010744B" w:rsidP="000F1DF9">
      <w:pPr>
        <w:spacing w:after="0" w:line="240" w:lineRule="auto"/>
        <w:jc w:val="both"/>
        <w:rPr>
          <w:rFonts w:eastAsia="Times New Roman" w:cs="Times New Roman"/>
          <w:szCs w:val="24"/>
        </w:rPr>
      </w:pPr>
    </w:p>
    <w:p w:rsidR="0010744B" w:rsidRPr="005C2A78" w:rsidRDefault="0010744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79E72A261204F37840075D08274D4DE"/>
          </w:placeholder>
        </w:sdtPr>
        <w:sdtContent>
          <w:r>
            <w:rPr>
              <w:rFonts w:eastAsia="Times New Roman" w:cs="Times New Roman"/>
              <w:b/>
              <w:szCs w:val="24"/>
              <w:u w:val="single"/>
            </w:rPr>
            <w:t>RULEMAKING AUTHORITY</w:t>
          </w:r>
        </w:sdtContent>
      </w:sdt>
    </w:p>
    <w:p w:rsidR="0010744B" w:rsidRPr="006529C4" w:rsidRDefault="0010744B" w:rsidP="00774EC7">
      <w:pPr>
        <w:spacing w:after="0" w:line="240" w:lineRule="auto"/>
        <w:jc w:val="both"/>
        <w:rPr>
          <w:rFonts w:cs="Times New Roman"/>
          <w:szCs w:val="24"/>
        </w:rPr>
      </w:pPr>
    </w:p>
    <w:p w:rsidR="0010744B" w:rsidRPr="006529C4" w:rsidRDefault="0010744B"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0744B" w:rsidRPr="006529C4" w:rsidRDefault="0010744B" w:rsidP="00774EC7">
      <w:pPr>
        <w:spacing w:after="0" w:line="240" w:lineRule="auto"/>
        <w:jc w:val="both"/>
        <w:rPr>
          <w:rFonts w:cs="Times New Roman"/>
          <w:szCs w:val="24"/>
        </w:rPr>
      </w:pPr>
    </w:p>
    <w:p w:rsidR="0010744B" w:rsidRPr="005C2A78" w:rsidRDefault="0010744B"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E21FDDA1C4A4A7AABF7698514E45BE4"/>
          </w:placeholder>
        </w:sdtPr>
        <w:sdtContent>
          <w:r>
            <w:rPr>
              <w:rFonts w:eastAsia="Times New Roman" w:cs="Times New Roman"/>
              <w:b/>
              <w:szCs w:val="24"/>
              <w:u w:val="single"/>
            </w:rPr>
            <w:t>SECTION BY SECTION ANALYSIS</w:t>
          </w:r>
        </w:sdtContent>
      </w:sdt>
    </w:p>
    <w:p w:rsidR="0010744B" w:rsidRPr="005C2A78" w:rsidRDefault="0010744B" w:rsidP="000F1DF9">
      <w:pPr>
        <w:spacing w:after="0" w:line="240" w:lineRule="auto"/>
        <w:jc w:val="both"/>
        <w:rPr>
          <w:rFonts w:eastAsia="Times New Roman" w:cs="Times New Roman"/>
          <w:szCs w:val="24"/>
        </w:rPr>
      </w:pPr>
    </w:p>
    <w:p w:rsidR="0010744B" w:rsidRPr="005C2A78" w:rsidRDefault="0010744B"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Article 18.01(b), Code of Criminal Procedure, to provide that, except as provided by Article 18.011 (Sealing of Affidavit), the affidavit becomes public information when the search warrant for which the affidavit was presented is executed, rather than the affidavit is public information if executed, and requires the magistrate's clerk to make a copy of the affidavit available for public inspection in the clerk's office during normal business hours.</w:t>
      </w:r>
    </w:p>
    <w:p w:rsidR="0010744B" w:rsidRPr="005C2A78" w:rsidRDefault="0010744B" w:rsidP="000F1DF9">
      <w:pPr>
        <w:spacing w:after="0" w:line="240" w:lineRule="auto"/>
        <w:jc w:val="both"/>
        <w:rPr>
          <w:rFonts w:eastAsia="Times New Roman" w:cs="Times New Roman"/>
          <w:szCs w:val="24"/>
        </w:rPr>
      </w:pPr>
    </w:p>
    <w:p w:rsidR="0010744B" w:rsidRDefault="0010744B"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Article 18.10, Code of Criminal Procedure, as follows:</w:t>
      </w:r>
    </w:p>
    <w:p w:rsidR="0010744B" w:rsidRDefault="0010744B" w:rsidP="000F1DF9">
      <w:pPr>
        <w:spacing w:after="0" w:line="240" w:lineRule="auto"/>
        <w:jc w:val="both"/>
        <w:rPr>
          <w:rFonts w:eastAsia="Times New Roman" w:cs="Times New Roman"/>
          <w:szCs w:val="24"/>
        </w:rPr>
      </w:pPr>
    </w:p>
    <w:p w:rsidR="0010744B" w:rsidRPr="005C2A78" w:rsidRDefault="0010744B" w:rsidP="007538AE">
      <w:pPr>
        <w:spacing w:after="0" w:line="240" w:lineRule="auto"/>
        <w:ind w:left="720"/>
        <w:jc w:val="both"/>
        <w:rPr>
          <w:rFonts w:eastAsia="Times New Roman" w:cs="Times New Roman"/>
          <w:szCs w:val="24"/>
        </w:rPr>
      </w:pPr>
      <w:r>
        <w:rPr>
          <w:rFonts w:eastAsia="Times New Roman" w:cs="Times New Roman"/>
          <w:szCs w:val="24"/>
        </w:rPr>
        <w:t>Art. 18.10. HOW RETURN MADE. Requires the officer, not later than three whole days after executing a search warrant, to return the search warrant. Provides that the failure of an officer to make a timely return of an executed search warrant or to submit an inventory of the property taken into the officer's possession under the warrant does not bar the admission of evidence under Article 38.23 (Evidence Not To Be Used). Makes nonsubstantive changes.</w:t>
      </w:r>
    </w:p>
    <w:p w:rsidR="0010744B" w:rsidRPr="005C2A78" w:rsidRDefault="0010744B" w:rsidP="000F1DF9">
      <w:pPr>
        <w:spacing w:after="0" w:line="240" w:lineRule="auto"/>
        <w:jc w:val="both"/>
        <w:rPr>
          <w:rFonts w:eastAsia="Times New Roman" w:cs="Times New Roman"/>
          <w:szCs w:val="24"/>
        </w:rPr>
      </w:pPr>
    </w:p>
    <w:p w:rsidR="0010744B" w:rsidRPr="005C2A78" w:rsidRDefault="0010744B" w:rsidP="000F1DF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upon passage or September 1, 2017.</w:t>
      </w:r>
    </w:p>
    <w:p w:rsidR="0010744B" w:rsidRPr="006529C4" w:rsidRDefault="0010744B" w:rsidP="00774EC7">
      <w:pPr>
        <w:spacing w:after="0" w:line="240" w:lineRule="auto"/>
        <w:jc w:val="both"/>
        <w:rPr>
          <w:rFonts w:cs="Times New Roman"/>
          <w:szCs w:val="24"/>
        </w:rPr>
      </w:pPr>
    </w:p>
    <w:p w:rsidR="0010744B" w:rsidRPr="006529C4" w:rsidRDefault="0010744B" w:rsidP="00774EC7">
      <w:pPr>
        <w:spacing w:after="0" w:line="240" w:lineRule="auto"/>
        <w:jc w:val="both"/>
      </w:pPr>
    </w:p>
    <w:sectPr w:rsidR="0010744B" w:rsidRPr="006529C4"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F8A" w:rsidRDefault="00BF4F8A" w:rsidP="000F1DF9">
      <w:pPr>
        <w:spacing w:after="0" w:line="240" w:lineRule="auto"/>
      </w:pPr>
      <w:r>
        <w:separator/>
      </w:r>
    </w:p>
  </w:endnote>
  <w:endnote w:type="continuationSeparator" w:id="0">
    <w:p w:rsidR="00BF4F8A" w:rsidRDefault="00BF4F8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F4F8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0744B">
                <w:rPr>
                  <w:sz w:val="20"/>
                  <w:szCs w:val="20"/>
                </w:rPr>
                <w:t>LLM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10744B">
                <w:rPr>
                  <w:sz w:val="20"/>
                  <w:szCs w:val="20"/>
                </w:rPr>
                <w:t>H.B. 3237</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10744B">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F4F8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10744B">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10744B">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F8A" w:rsidRDefault="00BF4F8A" w:rsidP="000F1DF9">
      <w:pPr>
        <w:spacing w:after="0" w:line="240" w:lineRule="auto"/>
      </w:pPr>
      <w:r>
        <w:separator/>
      </w:r>
    </w:p>
  </w:footnote>
  <w:footnote w:type="continuationSeparator" w:id="0">
    <w:p w:rsidR="00BF4F8A" w:rsidRDefault="00BF4F8A"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10744B"/>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BF4F8A"/>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0744B"/>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0744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9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B828BB" w:rsidP="00B828BB">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A5553BB93C7491AAAA1EF7D04F56DED"/>
        <w:category>
          <w:name w:val="General"/>
          <w:gallery w:val="placeholder"/>
        </w:category>
        <w:types>
          <w:type w:val="bbPlcHdr"/>
        </w:types>
        <w:behaviors>
          <w:behavior w:val="content"/>
        </w:behaviors>
        <w:guid w:val="{D6A4D6F5-3985-47CF-A7BD-47FCFA3A9150}"/>
      </w:docPartPr>
      <w:docPartBody>
        <w:p w:rsidR="00000000" w:rsidRDefault="00D64B52"/>
      </w:docPartBody>
    </w:docPart>
    <w:docPart>
      <w:docPartPr>
        <w:name w:val="D450F82590AE4EF9ADC8294944DA9EE0"/>
        <w:category>
          <w:name w:val="General"/>
          <w:gallery w:val="placeholder"/>
        </w:category>
        <w:types>
          <w:type w:val="bbPlcHdr"/>
        </w:types>
        <w:behaviors>
          <w:behavior w:val="content"/>
        </w:behaviors>
        <w:guid w:val="{37334E7D-F95D-4FD4-A3CE-D99AC628A0D5}"/>
      </w:docPartPr>
      <w:docPartBody>
        <w:p w:rsidR="00000000" w:rsidRDefault="00D64B52"/>
      </w:docPartBody>
    </w:docPart>
    <w:docPart>
      <w:docPartPr>
        <w:name w:val="E505EECA521342F3BC3FF60BFEDFE4BC"/>
        <w:category>
          <w:name w:val="General"/>
          <w:gallery w:val="placeholder"/>
        </w:category>
        <w:types>
          <w:type w:val="bbPlcHdr"/>
        </w:types>
        <w:behaviors>
          <w:behavior w:val="content"/>
        </w:behaviors>
        <w:guid w:val="{E8C00AAF-97B1-475C-B0C8-7A8A934D4D88}"/>
      </w:docPartPr>
      <w:docPartBody>
        <w:p w:rsidR="00000000" w:rsidRDefault="00D64B52"/>
      </w:docPartBody>
    </w:docPart>
    <w:docPart>
      <w:docPartPr>
        <w:name w:val="F0A2001E60684A149E86D250C4126B0F"/>
        <w:category>
          <w:name w:val="General"/>
          <w:gallery w:val="placeholder"/>
        </w:category>
        <w:types>
          <w:type w:val="bbPlcHdr"/>
        </w:types>
        <w:behaviors>
          <w:behavior w:val="content"/>
        </w:behaviors>
        <w:guid w:val="{F7AEB11C-ACDD-4C71-A137-CFA4F452F97F}"/>
      </w:docPartPr>
      <w:docPartBody>
        <w:p w:rsidR="00000000" w:rsidRDefault="00D64B52"/>
      </w:docPartBody>
    </w:docPart>
    <w:docPart>
      <w:docPartPr>
        <w:name w:val="EE0701E3D9244CC7B6F06620CBB24F11"/>
        <w:category>
          <w:name w:val="General"/>
          <w:gallery w:val="placeholder"/>
        </w:category>
        <w:types>
          <w:type w:val="bbPlcHdr"/>
        </w:types>
        <w:behaviors>
          <w:behavior w:val="content"/>
        </w:behaviors>
        <w:guid w:val="{2323F0CC-0E0B-4462-B8AC-43092D061326}"/>
      </w:docPartPr>
      <w:docPartBody>
        <w:p w:rsidR="00000000" w:rsidRDefault="00D64B52"/>
      </w:docPartBody>
    </w:docPart>
    <w:docPart>
      <w:docPartPr>
        <w:name w:val="FD40785149B24886A57031398064309E"/>
        <w:category>
          <w:name w:val="General"/>
          <w:gallery w:val="placeholder"/>
        </w:category>
        <w:types>
          <w:type w:val="bbPlcHdr"/>
        </w:types>
        <w:behaviors>
          <w:behavior w:val="content"/>
        </w:behaviors>
        <w:guid w:val="{53A0F4E6-7308-4AB7-B945-D64EFB1CADCC}"/>
      </w:docPartPr>
      <w:docPartBody>
        <w:p w:rsidR="00000000" w:rsidRDefault="00D64B52"/>
      </w:docPartBody>
    </w:docPart>
    <w:docPart>
      <w:docPartPr>
        <w:name w:val="8B45A05382C0441AAB3C5A52A2201213"/>
        <w:category>
          <w:name w:val="General"/>
          <w:gallery w:val="placeholder"/>
        </w:category>
        <w:types>
          <w:type w:val="bbPlcHdr"/>
        </w:types>
        <w:behaviors>
          <w:behavior w:val="content"/>
        </w:behaviors>
        <w:guid w:val="{0A4F39D4-A6AE-47FA-B98C-8F9022F9D21D}"/>
      </w:docPartPr>
      <w:docPartBody>
        <w:p w:rsidR="00000000" w:rsidRDefault="00D64B52"/>
      </w:docPartBody>
    </w:docPart>
    <w:docPart>
      <w:docPartPr>
        <w:name w:val="4FBB1E99217F4469BC02F7A3E3C61660"/>
        <w:category>
          <w:name w:val="General"/>
          <w:gallery w:val="placeholder"/>
        </w:category>
        <w:types>
          <w:type w:val="bbPlcHdr"/>
        </w:types>
        <w:behaviors>
          <w:behavior w:val="content"/>
        </w:behaviors>
        <w:guid w:val="{24D5CEE9-2A5B-4FCE-9C09-1556ABF3C637}"/>
      </w:docPartPr>
      <w:docPartBody>
        <w:p w:rsidR="00000000" w:rsidRDefault="00D64B52"/>
      </w:docPartBody>
    </w:docPart>
    <w:docPart>
      <w:docPartPr>
        <w:name w:val="592255A1A6D549B9B50E5A1B8FAD9E9A"/>
        <w:category>
          <w:name w:val="General"/>
          <w:gallery w:val="placeholder"/>
        </w:category>
        <w:types>
          <w:type w:val="bbPlcHdr"/>
        </w:types>
        <w:behaviors>
          <w:behavior w:val="content"/>
        </w:behaviors>
        <w:guid w:val="{BD251403-8EAE-4E79-8187-056EDBB19185}"/>
      </w:docPartPr>
      <w:docPartBody>
        <w:p w:rsidR="00000000" w:rsidRDefault="00B828BB" w:rsidP="00B828BB">
          <w:pPr>
            <w:pStyle w:val="592255A1A6D549B9B50E5A1B8FAD9E9A"/>
          </w:pPr>
          <w:r w:rsidRPr="00A30DD1">
            <w:rPr>
              <w:rStyle w:val="PlaceholderText"/>
            </w:rPr>
            <w:t>Click here to enter a date.</w:t>
          </w:r>
        </w:p>
      </w:docPartBody>
    </w:docPart>
    <w:docPart>
      <w:docPartPr>
        <w:name w:val="24969E8104AC437D823848459B90F5AD"/>
        <w:category>
          <w:name w:val="General"/>
          <w:gallery w:val="placeholder"/>
        </w:category>
        <w:types>
          <w:type w:val="bbPlcHdr"/>
        </w:types>
        <w:behaviors>
          <w:behavior w:val="content"/>
        </w:behaviors>
        <w:guid w:val="{9D780C83-9030-4272-9352-9FE91EBEC88B}"/>
      </w:docPartPr>
      <w:docPartBody>
        <w:p w:rsidR="00000000" w:rsidRDefault="00D64B52"/>
      </w:docPartBody>
    </w:docPart>
    <w:docPart>
      <w:docPartPr>
        <w:name w:val="0A7FFBF2F2F14A58B93EC3F29B6508C6"/>
        <w:category>
          <w:name w:val="General"/>
          <w:gallery w:val="placeholder"/>
        </w:category>
        <w:types>
          <w:type w:val="bbPlcHdr"/>
        </w:types>
        <w:behaviors>
          <w:behavior w:val="content"/>
        </w:behaviors>
        <w:guid w:val="{44358EF0-1088-489B-ABF0-5973BDD4BA89}"/>
      </w:docPartPr>
      <w:docPartBody>
        <w:p w:rsidR="00000000" w:rsidRDefault="00D64B52"/>
      </w:docPartBody>
    </w:docPart>
    <w:docPart>
      <w:docPartPr>
        <w:name w:val="F53BCA164BA740CBBE622045B7AAB856"/>
        <w:category>
          <w:name w:val="General"/>
          <w:gallery w:val="placeholder"/>
        </w:category>
        <w:types>
          <w:type w:val="bbPlcHdr"/>
        </w:types>
        <w:behaviors>
          <w:behavior w:val="content"/>
        </w:behaviors>
        <w:guid w:val="{A4540EAD-8FB0-4F71-BC95-4CC502813953}"/>
      </w:docPartPr>
      <w:docPartBody>
        <w:p w:rsidR="00000000" w:rsidRDefault="00B828BB" w:rsidP="00B828BB">
          <w:pPr>
            <w:pStyle w:val="F53BCA164BA740CBBE622045B7AAB856"/>
          </w:pPr>
          <w:r>
            <w:rPr>
              <w:rFonts w:eastAsia="Times New Roman" w:cs="Times New Roman"/>
              <w:bCs/>
              <w:szCs w:val="24"/>
            </w:rPr>
            <w:t xml:space="preserve"> </w:t>
          </w:r>
        </w:p>
      </w:docPartBody>
    </w:docPart>
    <w:docPart>
      <w:docPartPr>
        <w:name w:val="279E72A261204F37840075D08274D4DE"/>
        <w:category>
          <w:name w:val="General"/>
          <w:gallery w:val="placeholder"/>
        </w:category>
        <w:types>
          <w:type w:val="bbPlcHdr"/>
        </w:types>
        <w:behaviors>
          <w:behavior w:val="content"/>
        </w:behaviors>
        <w:guid w:val="{E17C973C-F36D-4621-9ACD-65F39B2E8547}"/>
      </w:docPartPr>
      <w:docPartBody>
        <w:p w:rsidR="00000000" w:rsidRDefault="00D64B52"/>
      </w:docPartBody>
    </w:docPart>
    <w:docPart>
      <w:docPartPr>
        <w:name w:val="8E21FDDA1C4A4A7AABF7698514E45BE4"/>
        <w:category>
          <w:name w:val="General"/>
          <w:gallery w:val="placeholder"/>
        </w:category>
        <w:types>
          <w:type w:val="bbPlcHdr"/>
        </w:types>
        <w:behaviors>
          <w:behavior w:val="content"/>
        </w:behaviors>
        <w:guid w:val="{D6637166-D384-4592-9B51-05919FF260B4}"/>
      </w:docPartPr>
      <w:docPartBody>
        <w:p w:rsidR="00000000" w:rsidRDefault="00D64B5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828BB"/>
    <w:rsid w:val="00C129E8"/>
    <w:rsid w:val="00C968BA"/>
    <w:rsid w:val="00D63E87"/>
    <w:rsid w:val="00D64B52"/>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28BB"/>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B828BB"/>
    <w:rPr>
      <w:rFonts w:ascii="Times New Roman" w:hAnsi="Times New Roman"/>
      <w:sz w:val="24"/>
    </w:rPr>
  </w:style>
  <w:style w:type="paragraph" w:customStyle="1" w:styleId="487D89B4F8B34DB4967D41FE18F7F88D7">
    <w:name w:val="487D89B4F8B34DB4967D41FE18F7F88D7"/>
    <w:rsid w:val="00B828BB"/>
    <w:rPr>
      <w:rFonts w:ascii="Times New Roman" w:hAnsi="Times New Roman"/>
      <w:sz w:val="24"/>
    </w:rPr>
  </w:style>
  <w:style w:type="paragraph" w:customStyle="1" w:styleId="AE2570ED5D764CD7AF9686706F550F4620">
    <w:name w:val="AE2570ED5D764CD7AF9686706F550F4620"/>
    <w:rsid w:val="00B828BB"/>
    <w:pPr>
      <w:tabs>
        <w:tab w:val="center" w:pos="4680"/>
        <w:tab w:val="right" w:pos="9360"/>
      </w:tabs>
      <w:spacing w:after="0" w:line="240" w:lineRule="auto"/>
    </w:pPr>
    <w:rPr>
      <w:rFonts w:ascii="Times New Roman" w:hAnsi="Times New Roman"/>
      <w:sz w:val="24"/>
    </w:rPr>
  </w:style>
  <w:style w:type="paragraph" w:customStyle="1" w:styleId="592255A1A6D549B9B50E5A1B8FAD9E9A">
    <w:name w:val="592255A1A6D549B9B50E5A1B8FAD9E9A"/>
    <w:rsid w:val="00B828BB"/>
  </w:style>
  <w:style w:type="paragraph" w:customStyle="1" w:styleId="F53BCA164BA740CBBE622045B7AAB856">
    <w:name w:val="F53BCA164BA740CBBE622045B7AAB856"/>
    <w:rsid w:val="00B828B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28BB"/>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B828BB"/>
    <w:rPr>
      <w:rFonts w:ascii="Times New Roman" w:hAnsi="Times New Roman"/>
      <w:sz w:val="24"/>
    </w:rPr>
  </w:style>
  <w:style w:type="paragraph" w:customStyle="1" w:styleId="487D89B4F8B34DB4967D41FE18F7F88D7">
    <w:name w:val="487D89B4F8B34DB4967D41FE18F7F88D7"/>
    <w:rsid w:val="00B828BB"/>
    <w:rPr>
      <w:rFonts w:ascii="Times New Roman" w:hAnsi="Times New Roman"/>
      <w:sz w:val="24"/>
    </w:rPr>
  </w:style>
  <w:style w:type="paragraph" w:customStyle="1" w:styleId="AE2570ED5D764CD7AF9686706F550F4620">
    <w:name w:val="AE2570ED5D764CD7AF9686706F550F4620"/>
    <w:rsid w:val="00B828BB"/>
    <w:pPr>
      <w:tabs>
        <w:tab w:val="center" w:pos="4680"/>
        <w:tab w:val="right" w:pos="9360"/>
      </w:tabs>
      <w:spacing w:after="0" w:line="240" w:lineRule="auto"/>
    </w:pPr>
    <w:rPr>
      <w:rFonts w:ascii="Times New Roman" w:hAnsi="Times New Roman"/>
      <w:sz w:val="24"/>
    </w:rPr>
  </w:style>
  <w:style w:type="paragraph" w:customStyle="1" w:styleId="592255A1A6D549B9B50E5A1B8FAD9E9A">
    <w:name w:val="592255A1A6D549B9B50E5A1B8FAD9E9A"/>
    <w:rsid w:val="00B828BB"/>
  </w:style>
  <w:style w:type="paragraph" w:customStyle="1" w:styleId="F53BCA164BA740CBBE622045B7AAB856">
    <w:name w:val="F53BCA164BA740CBBE622045B7AAB856"/>
    <w:rsid w:val="00B828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FF843FD8-33E8-4570-92B4-A76CDF8E1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5663</TotalTime>
  <Pages>1</Pages>
  <Words>343</Words>
  <Characters>1960</Characters>
  <Application>Microsoft Office Word</Application>
  <DocSecurity>0</DocSecurity>
  <Lines>16</Lines>
  <Paragraphs>4</Paragraphs>
  <ScaleCrop>false</ScaleCrop>
  <Company>Texas Legislative Council</Company>
  <LinksUpToDate>false</LinksUpToDate>
  <CharactersWithSpaces>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Lillian Marrs</cp:lastModifiedBy>
  <cp:revision>153</cp:revision>
  <cp:lastPrinted>2017-05-13T21:03:00Z</cp:lastPrinted>
  <dcterms:created xsi:type="dcterms:W3CDTF">2015-05-29T14:24:00Z</dcterms:created>
  <dcterms:modified xsi:type="dcterms:W3CDTF">2017-05-13T21:03:00Z</dcterms:modified>
</cp:coreProperties>
</file>

<file path=docProps/custom.xml><?xml version="1.0" encoding="utf-8"?>
<op:Properties xmlns:vt="http://schemas.openxmlformats.org/officeDocument/2006/docPropsVTypes" xmlns:op="http://schemas.openxmlformats.org/officeDocument/2006/custom-properties"/>
</file>