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928F2" w:rsidTr="00345119">
        <w:tc>
          <w:tcPr>
            <w:tcW w:w="9576" w:type="dxa"/>
            <w:noWrap/>
          </w:tcPr>
          <w:p w:rsidR="008423E4" w:rsidRPr="0022177D" w:rsidRDefault="0099683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96837" w:rsidP="008423E4">
      <w:pPr>
        <w:jc w:val="center"/>
      </w:pPr>
    </w:p>
    <w:p w:rsidR="008423E4" w:rsidRPr="00B31F0E" w:rsidRDefault="00996837" w:rsidP="008423E4"/>
    <w:p w:rsidR="008423E4" w:rsidRPr="00742794" w:rsidRDefault="0099683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928F2" w:rsidTr="00345119">
        <w:tc>
          <w:tcPr>
            <w:tcW w:w="9576" w:type="dxa"/>
          </w:tcPr>
          <w:p w:rsidR="008423E4" w:rsidRPr="00861995" w:rsidRDefault="00996837" w:rsidP="00345119">
            <w:pPr>
              <w:jc w:val="right"/>
            </w:pPr>
            <w:r>
              <w:t>H.B. 2082</w:t>
            </w:r>
          </w:p>
        </w:tc>
      </w:tr>
      <w:tr w:rsidR="000928F2" w:rsidTr="00345119">
        <w:tc>
          <w:tcPr>
            <w:tcW w:w="9576" w:type="dxa"/>
          </w:tcPr>
          <w:p w:rsidR="008423E4" w:rsidRPr="00861995" w:rsidRDefault="00996837" w:rsidP="00A313BB">
            <w:pPr>
              <w:jc w:val="right"/>
            </w:pPr>
            <w:r>
              <w:t xml:space="preserve">By: </w:t>
            </w:r>
            <w:r>
              <w:t>Burrows</w:t>
            </w:r>
          </w:p>
        </w:tc>
      </w:tr>
      <w:tr w:rsidR="000928F2" w:rsidTr="00345119">
        <w:tc>
          <w:tcPr>
            <w:tcW w:w="9576" w:type="dxa"/>
          </w:tcPr>
          <w:p w:rsidR="008423E4" w:rsidRPr="00861995" w:rsidRDefault="00996837" w:rsidP="00345119">
            <w:pPr>
              <w:jc w:val="right"/>
            </w:pPr>
            <w:r>
              <w:t>Business &amp; Industry</w:t>
            </w:r>
          </w:p>
        </w:tc>
      </w:tr>
      <w:tr w:rsidR="000928F2" w:rsidTr="00345119">
        <w:tc>
          <w:tcPr>
            <w:tcW w:w="9576" w:type="dxa"/>
          </w:tcPr>
          <w:p w:rsidR="008423E4" w:rsidRDefault="00996837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96837" w:rsidP="008423E4">
      <w:pPr>
        <w:tabs>
          <w:tab w:val="right" w:pos="9360"/>
        </w:tabs>
      </w:pPr>
    </w:p>
    <w:p w:rsidR="008423E4" w:rsidRDefault="00996837" w:rsidP="008423E4"/>
    <w:p w:rsidR="008423E4" w:rsidRDefault="0099683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928F2" w:rsidTr="00345119">
        <w:tc>
          <w:tcPr>
            <w:tcW w:w="9576" w:type="dxa"/>
          </w:tcPr>
          <w:p w:rsidR="008423E4" w:rsidRPr="00A8133F" w:rsidRDefault="00996837" w:rsidP="00E060C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96837" w:rsidP="00E060C4"/>
          <w:p w:rsidR="008423E4" w:rsidRDefault="00996837" w:rsidP="00E060C4">
            <w:pPr>
              <w:pStyle w:val="Header"/>
              <w:jc w:val="both"/>
            </w:pPr>
            <w:r>
              <w:t xml:space="preserve">Interested parties </w:t>
            </w:r>
            <w:r>
              <w:t xml:space="preserve">contend </w:t>
            </w:r>
            <w:r>
              <w:t xml:space="preserve">that first responders seeking treatment for on-the-job injuries </w:t>
            </w:r>
            <w:r>
              <w:t>should not</w:t>
            </w:r>
            <w:r>
              <w:t xml:space="preserve"> </w:t>
            </w:r>
            <w:r>
              <w:t xml:space="preserve">be </w:t>
            </w:r>
            <w:r>
              <w:t xml:space="preserve">left to </w:t>
            </w:r>
            <w:r>
              <w:t>navigate</w:t>
            </w:r>
            <w:r>
              <w:t xml:space="preserve"> the complex process of </w:t>
            </w:r>
            <w:r>
              <w:t>resolving w</w:t>
            </w:r>
            <w:r>
              <w:t>orkers</w:t>
            </w:r>
            <w:r>
              <w:t>'</w:t>
            </w:r>
            <w:r>
              <w:t xml:space="preserve"> </w:t>
            </w:r>
            <w:r>
              <w:t>c</w:t>
            </w:r>
            <w:r>
              <w:t>ompensation insurance claims</w:t>
            </w:r>
            <w:r>
              <w:t xml:space="preserve"> on their own</w:t>
            </w:r>
            <w:r>
              <w:t>.</w:t>
            </w:r>
            <w:r>
              <w:t xml:space="preserve"> H.B. 2082 seeks to assist injured first responders </w:t>
            </w:r>
            <w:r>
              <w:t xml:space="preserve">in obtaining benefits, care, and dispute resolution under the </w:t>
            </w:r>
            <w:r>
              <w:t xml:space="preserve">workers' compensation system by </w:t>
            </w:r>
            <w:r>
              <w:t>providing for the design</w:t>
            </w:r>
            <w:r>
              <w:t xml:space="preserve">ation and </w:t>
            </w:r>
            <w:r>
              <w:t xml:space="preserve">training </w:t>
            </w:r>
            <w:r>
              <w:t xml:space="preserve">of </w:t>
            </w:r>
            <w:r>
              <w:t>an employee of the office of injured employee counsel as a first responder liaison to provide such assistance</w:t>
            </w:r>
            <w:r>
              <w:t>.</w:t>
            </w:r>
          </w:p>
          <w:p w:rsidR="008423E4" w:rsidRPr="00E26B13" w:rsidRDefault="00996837" w:rsidP="00E060C4">
            <w:pPr>
              <w:rPr>
                <w:b/>
              </w:rPr>
            </w:pPr>
          </w:p>
        </w:tc>
      </w:tr>
      <w:tr w:rsidR="000928F2" w:rsidTr="00345119">
        <w:tc>
          <w:tcPr>
            <w:tcW w:w="9576" w:type="dxa"/>
          </w:tcPr>
          <w:p w:rsidR="0017725B" w:rsidRDefault="00996837" w:rsidP="00E060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96837" w:rsidP="00E060C4">
            <w:pPr>
              <w:rPr>
                <w:b/>
                <w:u w:val="single"/>
              </w:rPr>
            </w:pPr>
          </w:p>
          <w:p w:rsidR="004652F1" w:rsidRPr="004652F1" w:rsidRDefault="00996837" w:rsidP="00E060C4">
            <w:pPr>
              <w:jc w:val="both"/>
            </w:pPr>
            <w:r>
              <w:t>It is the committee's opinion that this bill does not expressly create a criminal offense, incre</w:t>
            </w:r>
            <w:r>
              <w:t>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996837" w:rsidP="00E060C4">
            <w:pPr>
              <w:rPr>
                <w:b/>
                <w:u w:val="single"/>
              </w:rPr>
            </w:pPr>
          </w:p>
        </w:tc>
      </w:tr>
      <w:tr w:rsidR="000928F2" w:rsidTr="00345119">
        <w:tc>
          <w:tcPr>
            <w:tcW w:w="9576" w:type="dxa"/>
          </w:tcPr>
          <w:p w:rsidR="008423E4" w:rsidRPr="00A8133F" w:rsidRDefault="00996837" w:rsidP="00E060C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96837" w:rsidP="00E060C4"/>
          <w:p w:rsidR="004652F1" w:rsidRDefault="00996837" w:rsidP="00E060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</w:t>
            </w:r>
            <w:r>
              <w:t>expressly grant any additional rulemaking authority to a state officer, department, agency, or institution.</w:t>
            </w:r>
          </w:p>
          <w:p w:rsidR="008423E4" w:rsidRPr="00E21FDC" w:rsidRDefault="00996837" w:rsidP="00E060C4">
            <w:pPr>
              <w:rPr>
                <w:b/>
              </w:rPr>
            </w:pPr>
          </w:p>
        </w:tc>
      </w:tr>
      <w:tr w:rsidR="000928F2" w:rsidTr="00345119">
        <w:tc>
          <w:tcPr>
            <w:tcW w:w="9576" w:type="dxa"/>
          </w:tcPr>
          <w:p w:rsidR="008423E4" w:rsidRPr="00A8133F" w:rsidRDefault="00996837" w:rsidP="00E060C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96837" w:rsidP="00E060C4"/>
          <w:p w:rsidR="008423E4" w:rsidRDefault="00996837" w:rsidP="00E060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2082 amends the Labor Code to require the </w:t>
            </w:r>
            <w:r>
              <w:t xml:space="preserve">injured employee </w:t>
            </w:r>
            <w:r>
              <w:t xml:space="preserve">public counsel to designate an employee of the </w:t>
            </w:r>
            <w:r w:rsidRPr="00D044AD">
              <w:t>office of injured employ</w:t>
            </w:r>
            <w:r w:rsidRPr="00D044AD">
              <w:t>ee counsel</w:t>
            </w:r>
            <w:r>
              <w:t xml:space="preserve"> </w:t>
            </w:r>
            <w:r>
              <w:t xml:space="preserve">to act as first responder liaison. The bill requires the first responder liaison </w:t>
            </w:r>
            <w:r>
              <w:t>to</w:t>
            </w:r>
            <w:r>
              <w:t xml:space="preserve"> assist an injured first responder and, if applicable, the ombudsman assigned to the first responder's case, during a workers' compensation administrative dispute</w:t>
            </w:r>
            <w:r>
              <w:t xml:space="preserve"> resolution process. </w:t>
            </w:r>
            <w:r>
              <w:t xml:space="preserve">The </w:t>
            </w:r>
            <w:r>
              <w:t xml:space="preserve">bill </w:t>
            </w:r>
            <w:r>
              <w:t xml:space="preserve">requires the </w:t>
            </w:r>
            <w:r>
              <w:t xml:space="preserve">first responder liaison </w:t>
            </w:r>
            <w:r>
              <w:t>t</w:t>
            </w:r>
            <w:r>
              <w:t>o</w:t>
            </w:r>
            <w:r>
              <w:t xml:space="preserve"> meet the qualifications for design</w:t>
            </w:r>
            <w:r>
              <w:t xml:space="preserve">ation as an ombudsman under the </w:t>
            </w:r>
            <w:r>
              <w:t>office's ombudsman program</w:t>
            </w:r>
            <w:r>
              <w:t xml:space="preserve"> and subject</w:t>
            </w:r>
            <w:r>
              <w:t>s the first responder liaison</w:t>
            </w:r>
            <w:r>
              <w:t xml:space="preserve"> to the training and education requirements for an om</w:t>
            </w:r>
            <w:r>
              <w:t xml:space="preserve">budsman under </w:t>
            </w:r>
            <w:r>
              <w:t>th</w:t>
            </w:r>
            <w:r>
              <w:t>e</w:t>
            </w:r>
            <w:r>
              <w:t xml:space="preserve"> </w:t>
            </w:r>
            <w:r>
              <w:t>program</w:t>
            </w:r>
            <w:r>
              <w:t xml:space="preserve">. </w:t>
            </w:r>
            <w:r>
              <w:t>The bill</w:t>
            </w:r>
            <w:r>
              <w:t xml:space="preserve"> requires an</w:t>
            </w:r>
            <w:r>
              <w:t xml:space="preserve"> employer that employs first responders or supervises volunteer first responders </w:t>
            </w:r>
            <w:r>
              <w:t>to</w:t>
            </w:r>
            <w:r>
              <w:t xml:space="preserve"> notify the first responders of the first responder liaison in the manner prescribed by </w:t>
            </w:r>
            <w:r>
              <w:t>the office</w:t>
            </w:r>
            <w:r>
              <w:t xml:space="preserve">. </w:t>
            </w:r>
          </w:p>
          <w:p w:rsidR="00142687" w:rsidRPr="00835628" w:rsidRDefault="00996837" w:rsidP="00E060C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0928F2" w:rsidTr="00345119">
        <w:tc>
          <w:tcPr>
            <w:tcW w:w="9576" w:type="dxa"/>
          </w:tcPr>
          <w:p w:rsidR="008423E4" w:rsidRPr="00A8133F" w:rsidRDefault="00996837" w:rsidP="00E060C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96837" w:rsidP="00E060C4"/>
          <w:p w:rsidR="008423E4" w:rsidRPr="003624F2" w:rsidRDefault="00996837" w:rsidP="00E060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</w:t>
            </w:r>
            <w:r>
              <w:t>ber 1, 2017.</w:t>
            </w:r>
          </w:p>
          <w:p w:rsidR="008423E4" w:rsidRPr="00233FDB" w:rsidRDefault="00996837" w:rsidP="00E060C4">
            <w:pPr>
              <w:rPr>
                <w:b/>
              </w:rPr>
            </w:pPr>
          </w:p>
        </w:tc>
      </w:tr>
    </w:tbl>
    <w:p w:rsidR="008423E4" w:rsidRPr="00BE0E75" w:rsidRDefault="00996837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96837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837">
      <w:r>
        <w:separator/>
      </w:r>
    </w:p>
  </w:endnote>
  <w:endnote w:type="continuationSeparator" w:id="0">
    <w:p w:rsidR="00000000" w:rsidRDefault="0099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928F2" w:rsidTr="009C1E9A">
      <w:trPr>
        <w:cantSplit/>
      </w:trPr>
      <w:tc>
        <w:tcPr>
          <w:tcW w:w="0" w:type="pct"/>
        </w:tcPr>
        <w:p w:rsidR="00137D90" w:rsidRDefault="009968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9683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9683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968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968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28F2" w:rsidTr="009C1E9A">
      <w:trPr>
        <w:cantSplit/>
      </w:trPr>
      <w:tc>
        <w:tcPr>
          <w:tcW w:w="0" w:type="pct"/>
        </w:tcPr>
        <w:p w:rsidR="00EC379B" w:rsidRDefault="0099683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9683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19956</w:t>
          </w:r>
        </w:p>
      </w:tc>
      <w:tc>
        <w:tcPr>
          <w:tcW w:w="2453" w:type="pct"/>
        </w:tcPr>
        <w:p w:rsidR="00EC379B" w:rsidRDefault="009968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17.88.336</w:t>
          </w:r>
          <w:r>
            <w:fldChar w:fldCharType="end"/>
          </w:r>
        </w:p>
      </w:tc>
    </w:tr>
    <w:tr w:rsidR="000928F2" w:rsidTr="009C1E9A">
      <w:trPr>
        <w:cantSplit/>
      </w:trPr>
      <w:tc>
        <w:tcPr>
          <w:tcW w:w="0" w:type="pct"/>
        </w:tcPr>
        <w:p w:rsidR="00EC379B" w:rsidRDefault="0099683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9683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96837" w:rsidP="006D504F">
          <w:pPr>
            <w:pStyle w:val="Footer"/>
            <w:rPr>
              <w:rStyle w:val="PageNumber"/>
            </w:rPr>
          </w:pPr>
        </w:p>
        <w:p w:rsidR="00EC379B" w:rsidRDefault="0099683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28F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9683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9683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9683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837">
      <w:r>
        <w:separator/>
      </w:r>
    </w:p>
  </w:footnote>
  <w:footnote w:type="continuationSeparator" w:id="0">
    <w:p w:rsidR="00000000" w:rsidRDefault="0099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F2"/>
    <w:rsid w:val="000928F2"/>
    <w:rsid w:val="009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F7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12C"/>
  </w:style>
  <w:style w:type="paragraph" w:styleId="CommentSubject">
    <w:name w:val="annotation subject"/>
    <w:basedOn w:val="CommentText"/>
    <w:next w:val="CommentText"/>
    <w:link w:val="CommentSubjectChar"/>
    <w:rsid w:val="003F7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12C"/>
    <w:rPr>
      <w:b/>
      <w:bCs/>
    </w:rPr>
  </w:style>
  <w:style w:type="paragraph" w:styleId="Revision">
    <w:name w:val="Revision"/>
    <w:hidden/>
    <w:uiPriority w:val="99"/>
    <w:semiHidden/>
    <w:rsid w:val="003D1E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F7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12C"/>
  </w:style>
  <w:style w:type="paragraph" w:styleId="CommentSubject">
    <w:name w:val="annotation subject"/>
    <w:basedOn w:val="CommentText"/>
    <w:next w:val="CommentText"/>
    <w:link w:val="CommentSubjectChar"/>
    <w:rsid w:val="003F7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12C"/>
    <w:rPr>
      <w:b/>
      <w:bCs/>
    </w:rPr>
  </w:style>
  <w:style w:type="paragraph" w:styleId="Revision">
    <w:name w:val="Revision"/>
    <w:hidden/>
    <w:uiPriority w:val="99"/>
    <w:semiHidden/>
    <w:rsid w:val="003D1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1719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HB02082 (Committee Report (Unamended))</vt:lpstr>
    </vt:vector>
  </TitlesOfParts>
  <Company>State of Texas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19956</dc:subject>
  <dc:creator>State of Texas</dc:creator>
  <dc:description>HB 2082 by Burrows-(H)Business &amp; Industry</dc:description>
  <cp:lastModifiedBy>Molly Hoffman-Bricker</cp:lastModifiedBy>
  <cp:revision>2</cp:revision>
  <cp:lastPrinted>2017-03-29T17:17:00Z</cp:lastPrinted>
  <dcterms:created xsi:type="dcterms:W3CDTF">2017-04-21T21:25:00Z</dcterms:created>
  <dcterms:modified xsi:type="dcterms:W3CDTF">2017-04-21T21:25:00Z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17.88.336</vt:lpwstr>
  </property>
</Properties>
</file>