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55AB5" w:rsidTr="00345119">
        <w:tc>
          <w:tcPr>
            <w:tcW w:w="9576" w:type="dxa"/>
            <w:noWrap/>
          </w:tcPr>
          <w:p w:rsidR="008423E4" w:rsidRPr="0022177D" w:rsidRDefault="00FE22F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E22F7" w:rsidP="008423E4">
      <w:pPr>
        <w:jc w:val="center"/>
      </w:pPr>
    </w:p>
    <w:p w:rsidR="008423E4" w:rsidRPr="00B31F0E" w:rsidRDefault="00FE22F7" w:rsidP="008423E4"/>
    <w:p w:rsidR="008423E4" w:rsidRPr="00742794" w:rsidRDefault="00FE22F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55AB5" w:rsidTr="00345119">
        <w:tc>
          <w:tcPr>
            <w:tcW w:w="9576" w:type="dxa"/>
          </w:tcPr>
          <w:p w:rsidR="008423E4" w:rsidRPr="00861995" w:rsidRDefault="00FE22F7" w:rsidP="00345119">
            <w:pPr>
              <w:jc w:val="right"/>
            </w:pPr>
            <w:r>
              <w:t>H.B. 1406</w:t>
            </w:r>
          </w:p>
        </w:tc>
      </w:tr>
      <w:tr w:rsidR="00655AB5" w:rsidTr="00345119">
        <w:tc>
          <w:tcPr>
            <w:tcW w:w="9576" w:type="dxa"/>
          </w:tcPr>
          <w:p w:rsidR="008423E4" w:rsidRPr="00861995" w:rsidRDefault="00FE22F7" w:rsidP="00D94D26">
            <w:pPr>
              <w:jc w:val="right"/>
            </w:pPr>
            <w:r>
              <w:t xml:space="preserve">By: </w:t>
            </w:r>
            <w:r>
              <w:t>Blanco</w:t>
            </w:r>
          </w:p>
        </w:tc>
      </w:tr>
      <w:tr w:rsidR="00655AB5" w:rsidTr="00345119">
        <w:tc>
          <w:tcPr>
            <w:tcW w:w="9576" w:type="dxa"/>
          </w:tcPr>
          <w:p w:rsidR="008423E4" w:rsidRPr="00861995" w:rsidRDefault="00FE22F7" w:rsidP="00345119">
            <w:pPr>
              <w:jc w:val="right"/>
            </w:pPr>
            <w:r>
              <w:t>Land &amp; Resource Management</w:t>
            </w:r>
          </w:p>
        </w:tc>
      </w:tr>
      <w:tr w:rsidR="00655AB5" w:rsidTr="00345119">
        <w:tc>
          <w:tcPr>
            <w:tcW w:w="9576" w:type="dxa"/>
          </w:tcPr>
          <w:p w:rsidR="008423E4" w:rsidRDefault="00FE22F7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E22F7" w:rsidP="008423E4">
      <w:pPr>
        <w:tabs>
          <w:tab w:val="right" w:pos="9360"/>
        </w:tabs>
      </w:pPr>
    </w:p>
    <w:p w:rsidR="008423E4" w:rsidRDefault="00FE22F7" w:rsidP="008423E4"/>
    <w:p w:rsidR="008423E4" w:rsidRDefault="00FE22F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55AB5" w:rsidTr="00345119">
        <w:tc>
          <w:tcPr>
            <w:tcW w:w="9576" w:type="dxa"/>
          </w:tcPr>
          <w:p w:rsidR="008423E4" w:rsidRPr="00A8133F" w:rsidRDefault="00FE22F7" w:rsidP="00C4408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E22F7" w:rsidP="00C4408C"/>
          <w:p w:rsidR="008423E4" w:rsidRDefault="00FE22F7" w:rsidP="00C440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contend that </w:t>
            </w:r>
            <w:r w:rsidRPr="00571438">
              <w:t xml:space="preserve">when the General Land Office sells </w:t>
            </w:r>
            <w:r>
              <w:t xml:space="preserve">certain real </w:t>
            </w:r>
            <w:r w:rsidRPr="00571438">
              <w:t>property</w:t>
            </w:r>
            <w:r>
              <w:t>,</w:t>
            </w:r>
            <w:r>
              <w:t xml:space="preserve"> a</w:t>
            </w:r>
            <w:r>
              <w:t xml:space="preserve"> federally recognized</w:t>
            </w:r>
            <w:r>
              <w:t xml:space="preserve"> Indian tribe should be given certain</w:t>
            </w:r>
            <w:r w:rsidRPr="00571438">
              <w:t xml:space="preserve"> preference</w:t>
            </w:r>
            <w:r>
              <w:t xml:space="preserve"> to buy the property</w:t>
            </w:r>
            <w:r w:rsidRPr="00571438">
              <w:t xml:space="preserve"> </w:t>
            </w:r>
            <w:r>
              <w:t xml:space="preserve">like </w:t>
            </w:r>
            <w:r>
              <w:t xml:space="preserve">that </w:t>
            </w:r>
            <w:r>
              <w:t xml:space="preserve">given </w:t>
            </w:r>
            <w:r w:rsidRPr="00571438">
              <w:t xml:space="preserve">to </w:t>
            </w:r>
            <w:r>
              <w:t>a</w:t>
            </w:r>
            <w:r w:rsidRPr="00571438">
              <w:t xml:space="preserve"> political subdivision</w:t>
            </w:r>
            <w:r>
              <w:t xml:space="preserve">. </w:t>
            </w:r>
            <w:r w:rsidRPr="00571438">
              <w:t xml:space="preserve">H.B. 1406 </w:t>
            </w:r>
            <w:r>
              <w:t xml:space="preserve">seeks to address this issue by </w:t>
            </w:r>
            <w:r>
              <w:t xml:space="preserve">providing for </w:t>
            </w:r>
            <w:r>
              <w:t>such preference</w:t>
            </w:r>
            <w:r>
              <w:t>.</w:t>
            </w:r>
          </w:p>
          <w:p w:rsidR="008423E4" w:rsidRPr="00E26B13" w:rsidRDefault="00FE22F7" w:rsidP="00C4408C">
            <w:pPr>
              <w:rPr>
                <w:b/>
              </w:rPr>
            </w:pPr>
          </w:p>
        </w:tc>
      </w:tr>
      <w:tr w:rsidR="00655AB5" w:rsidTr="00345119">
        <w:tc>
          <w:tcPr>
            <w:tcW w:w="9576" w:type="dxa"/>
          </w:tcPr>
          <w:p w:rsidR="0017725B" w:rsidRDefault="00FE22F7" w:rsidP="00C440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E22F7" w:rsidP="00C4408C">
            <w:pPr>
              <w:rPr>
                <w:b/>
                <w:u w:val="single"/>
              </w:rPr>
            </w:pPr>
          </w:p>
          <w:p w:rsidR="007D3AB3" w:rsidRPr="007D3AB3" w:rsidRDefault="00FE22F7" w:rsidP="00C4408C">
            <w:pPr>
              <w:jc w:val="both"/>
            </w:pPr>
            <w:r>
              <w:t>It is the committee's opinion that this bill</w:t>
            </w:r>
            <w:r>
              <w:t xml:space="preserve">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FE22F7" w:rsidP="00C4408C">
            <w:pPr>
              <w:rPr>
                <w:b/>
                <w:u w:val="single"/>
              </w:rPr>
            </w:pPr>
          </w:p>
        </w:tc>
      </w:tr>
      <w:tr w:rsidR="00655AB5" w:rsidTr="00345119">
        <w:tc>
          <w:tcPr>
            <w:tcW w:w="9576" w:type="dxa"/>
          </w:tcPr>
          <w:p w:rsidR="008423E4" w:rsidRPr="00A8133F" w:rsidRDefault="00FE22F7" w:rsidP="00C4408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E22F7" w:rsidP="00C4408C"/>
          <w:p w:rsidR="007D3AB3" w:rsidRDefault="00FE22F7" w:rsidP="00C440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>
              <w:t>is the committee's opinion that this bill does not expressly grant any additional rulemaking authority to a state officer, department, agency, or institution.</w:t>
            </w:r>
          </w:p>
          <w:p w:rsidR="008423E4" w:rsidRPr="00E21FDC" w:rsidRDefault="00FE22F7" w:rsidP="00C4408C">
            <w:pPr>
              <w:rPr>
                <w:b/>
              </w:rPr>
            </w:pPr>
          </w:p>
        </w:tc>
      </w:tr>
      <w:tr w:rsidR="00655AB5" w:rsidTr="00345119">
        <w:tc>
          <w:tcPr>
            <w:tcW w:w="9576" w:type="dxa"/>
          </w:tcPr>
          <w:p w:rsidR="008423E4" w:rsidRPr="00A8133F" w:rsidRDefault="00FE22F7" w:rsidP="00C4408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E22F7" w:rsidP="00C4408C"/>
          <w:p w:rsidR="008423E4" w:rsidRDefault="00FE22F7" w:rsidP="00C440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1406 amends the Natural Resources Code to include </w:t>
            </w:r>
            <w:r w:rsidRPr="007D3AB3">
              <w:t xml:space="preserve">a federally recognized </w:t>
            </w:r>
            <w:r w:rsidRPr="007D3AB3">
              <w:t>Indian tribe</w:t>
            </w:r>
            <w:r>
              <w:t>,</w:t>
            </w:r>
            <w:r w:rsidRPr="007D3AB3">
              <w:t xml:space="preserve"> as listed by the United States secretary of the interior under </w:t>
            </w:r>
            <w:r>
              <w:t>federal law</w:t>
            </w:r>
            <w:r>
              <w:t>,</w:t>
            </w:r>
            <w:r>
              <w:t xml:space="preserve"> among </w:t>
            </w:r>
            <w:r>
              <w:t xml:space="preserve">the </w:t>
            </w:r>
            <w:r>
              <w:t xml:space="preserve">entities to whom </w:t>
            </w:r>
            <w:r w:rsidRPr="00342465">
              <w:t>the asset management division of the General Land Office</w:t>
            </w:r>
            <w:r>
              <w:t xml:space="preserve"> (GLO)</w:t>
            </w:r>
            <w:r>
              <w:t xml:space="preserve"> </w:t>
            </w:r>
            <w:r w:rsidRPr="005F4103">
              <w:t>may</w:t>
            </w:r>
            <w:r>
              <w:t xml:space="preserve"> directly</w:t>
            </w:r>
            <w:r>
              <w:t xml:space="preserve"> sell </w:t>
            </w:r>
            <w:r w:rsidRPr="007D3AB3">
              <w:t xml:space="preserve">real property owned by the state that the legislature has </w:t>
            </w:r>
            <w:r w:rsidRPr="007D3AB3">
              <w:t xml:space="preserve">authorized or the governor has approved for sale </w:t>
            </w:r>
            <w:r>
              <w:t xml:space="preserve">under statutory provisions relating to </w:t>
            </w:r>
            <w:r>
              <w:t xml:space="preserve">real property </w:t>
            </w:r>
            <w:r>
              <w:t>accounting and management</w:t>
            </w:r>
            <w:r>
              <w:t xml:space="preserve"> </w:t>
            </w:r>
            <w:r>
              <w:t xml:space="preserve">and the sale of which </w:t>
            </w:r>
            <w:r w:rsidRPr="007D3AB3">
              <w:t xml:space="preserve">the commissioner </w:t>
            </w:r>
            <w:r>
              <w:t xml:space="preserve">of the GLO </w:t>
            </w:r>
            <w:r w:rsidRPr="007D3AB3">
              <w:t xml:space="preserve">determines is in the best interest of </w:t>
            </w:r>
            <w:r>
              <w:t xml:space="preserve">the </w:t>
            </w:r>
            <w:r>
              <w:t>state</w:t>
            </w:r>
            <w:r>
              <w:t>.</w:t>
            </w:r>
          </w:p>
          <w:p w:rsidR="008423E4" w:rsidRPr="00835628" w:rsidRDefault="00FE22F7" w:rsidP="00C4408C">
            <w:pPr>
              <w:rPr>
                <w:b/>
              </w:rPr>
            </w:pPr>
          </w:p>
        </w:tc>
      </w:tr>
      <w:tr w:rsidR="00655AB5" w:rsidTr="00345119">
        <w:tc>
          <w:tcPr>
            <w:tcW w:w="9576" w:type="dxa"/>
          </w:tcPr>
          <w:p w:rsidR="008423E4" w:rsidRPr="00A8133F" w:rsidRDefault="00FE22F7" w:rsidP="00C4408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E22F7" w:rsidP="00C4408C"/>
          <w:p w:rsidR="008423E4" w:rsidRPr="003624F2" w:rsidRDefault="00FE22F7" w:rsidP="00C440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</w:t>
            </w:r>
            <w:r>
              <w:t>, or, if the bill does not receive the necessary vote, September 1, 2017.</w:t>
            </w:r>
          </w:p>
          <w:p w:rsidR="008423E4" w:rsidRPr="00233FDB" w:rsidRDefault="00FE22F7" w:rsidP="00C4408C">
            <w:pPr>
              <w:rPr>
                <w:b/>
              </w:rPr>
            </w:pPr>
          </w:p>
        </w:tc>
      </w:tr>
    </w:tbl>
    <w:p w:rsidR="008423E4" w:rsidRPr="00BE0E75" w:rsidRDefault="00FE22F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E22F7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22F7">
      <w:r>
        <w:separator/>
      </w:r>
    </w:p>
  </w:endnote>
  <w:endnote w:type="continuationSeparator" w:id="0">
    <w:p w:rsidR="00000000" w:rsidRDefault="00FE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55AB5" w:rsidTr="009C1E9A">
      <w:trPr>
        <w:cantSplit/>
      </w:trPr>
      <w:tc>
        <w:tcPr>
          <w:tcW w:w="0" w:type="pct"/>
        </w:tcPr>
        <w:p w:rsidR="00137D90" w:rsidRDefault="00FE22F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E22F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E22F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E22F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E22F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5AB5" w:rsidTr="009C1E9A">
      <w:trPr>
        <w:cantSplit/>
      </w:trPr>
      <w:tc>
        <w:tcPr>
          <w:tcW w:w="0" w:type="pct"/>
        </w:tcPr>
        <w:p w:rsidR="00EC379B" w:rsidRDefault="00FE22F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E22F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18443</w:t>
          </w:r>
        </w:p>
      </w:tc>
      <w:tc>
        <w:tcPr>
          <w:tcW w:w="2453" w:type="pct"/>
        </w:tcPr>
        <w:p w:rsidR="00EC379B" w:rsidRDefault="00FE22F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17.76.1053</w:t>
          </w:r>
          <w:r>
            <w:fldChar w:fldCharType="end"/>
          </w:r>
        </w:p>
      </w:tc>
    </w:tr>
    <w:tr w:rsidR="00655AB5" w:rsidTr="009C1E9A">
      <w:trPr>
        <w:cantSplit/>
      </w:trPr>
      <w:tc>
        <w:tcPr>
          <w:tcW w:w="0" w:type="pct"/>
        </w:tcPr>
        <w:p w:rsidR="00EC379B" w:rsidRDefault="00FE22F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E22F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E22F7" w:rsidP="006D504F">
          <w:pPr>
            <w:pStyle w:val="Footer"/>
            <w:rPr>
              <w:rStyle w:val="PageNumber"/>
            </w:rPr>
          </w:pPr>
        </w:p>
        <w:p w:rsidR="00EC379B" w:rsidRDefault="00FE22F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5AB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E22F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E22F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E22F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22F7">
      <w:r>
        <w:separator/>
      </w:r>
    </w:p>
  </w:footnote>
  <w:footnote w:type="continuationSeparator" w:id="0">
    <w:p w:rsidR="00000000" w:rsidRDefault="00FE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B5"/>
    <w:rsid w:val="00655AB5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7D3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AB3"/>
  </w:style>
  <w:style w:type="paragraph" w:styleId="CommentSubject">
    <w:name w:val="annotation subject"/>
    <w:basedOn w:val="CommentText"/>
    <w:next w:val="CommentText"/>
    <w:link w:val="CommentSubjectChar"/>
    <w:rsid w:val="007D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3AB3"/>
    <w:rPr>
      <w:b/>
      <w:bCs/>
    </w:rPr>
  </w:style>
  <w:style w:type="character" w:styleId="Hyperlink">
    <w:name w:val="Hyperlink"/>
    <w:basedOn w:val="DefaultParagraphFont"/>
    <w:rsid w:val="00E57D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01D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7D3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AB3"/>
  </w:style>
  <w:style w:type="paragraph" w:styleId="CommentSubject">
    <w:name w:val="annotation subject"/>
    <w:basedOn w:val="CommentText"/>
    <w:next w:val="CommentText"/>
    <w:link w:val="CommentSubjectChar"/>
    <w:rsid w:val="007D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3AB3"/>
    <w:rPr>
      <w:b/>
      <w:bCs/>
    </w:rPr>
  </w:style>
  <w:style w:type="character" w:styleId="Hyperlink">
    <w:name w:val="Hyperlink"/>
    <w:basedOn w:val="DefaultParagraphFont"/>
    <w:rsid w:val="00E57D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01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1317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HB01406 (Committee Report (Unamended))</vt:lpstr>
    </vt:vector>
  </TitlesOfParts>
  <Company>State of Texas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18443</dc:subject>
  <dc:creator>State of Texas</dc:creator>
  <dc:description>HB 1406 by Blanco-(H)Land &amp; Resource Management</dc:description>
  <cp:lastModifiedBy>Brianna Weis</cp:lastModifiedBy>
  <cp:revision>2</cp:revision>
  <cp:lastPrinted>2017-03-19T16:38:00Z</cp:lastPrinted>
  <dcterms:created xsi:type="dcterms:W3CDTF">2017-03-29T15:47:00Z</dcterms:created>
  <dcterms:modified xsi:type="dcterms:W3CDTF">2017-03-29T15:47:00Z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17.76.1053</vt:lpwstr>
  </property>
</Properties>
</file>