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DB2714" w:rsidTr="00345119">
        <w:tc>
          <w:tcPr>
            <w:tcW w:w="9576" w:type="dxa"/>
            <w:noWrap/>
          </w:tcPr>
          <w:p w:rsidR="008423E4" w:rsidRPr="0022177D" w:rsidRDefault="00EB76F3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EB76F3" w:rsidP="008423E4">
      <w:pPr>
        <w:jc w:val="center"/>
      </w:pPr>
    </w:p>
    <w:p w:rsidR="008423E4" w:rsidRPr="00B31F0E" w:rsidRDefault="00EB76F3" w:rsidP="008423E4"/>
    <w:p w:rsidR="008423E4" w:rsidRPr="00742794" w:rsidRDefault="00EB76F3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DB2714" w:rsidTr="00345119">
        <w:tc>
          <w:tcPr>
            <w:tcW w:w="9576" w:type="dxa"/>
          </w:tcPr>
          <w:p w:rsidR="008423E4" w:rsidRPr="00861995" w:rsidRDefault="00EB76F3" w:rsidP="00345119">
            <w:pPr>
              <w:jc w:val="right"/>
            </w:pPr>
            <w:r>
              <w:t>H.B. 946</w:t>
            </w:r>
          </w:p>
        </w:tc>
      </w:tr>
      <w:tr w:rsidR="00DB2714" w:rsidTr="00345119">
        <w:tc>
          <w:tcPr>
            <w:tcW w:w="9576" w:type="dxa"/>
          </w:tcPr>
          <w:p w:rsidR="008423E4" w:rsidRPr="00861995" w:rsidRDefault="00EB76F3" w:rsidP="007B5A70">
            <w:pPr>
              <w:jc w:val="right"/>
            </w:pPr>
            <w:r>
              <w:t xml:space="preserve">By: </w:t>
            </w:r>
            <w:r>
              <w:t>Paul</w:t>
            </w:r>
          </w:p>
        </w:tc>
      </w:tr>
      <w:tr w:rsidR="00DB2714" w:rsidTr="00345119">
        <w:tc>
          <w:tcPr>
            <w:tcW w:w="9576" w:type="dxa"/>
          </w:tcPr>
          <w:p w:rsidR="008423E4" w:rsidRPr="00861995" w:rsidRDefault="00EB76F3" w:rsidP="00345119">
            <w:pPr>
              <w:jc w:val="right"/>
            </w:pPr>
            <w:r>
              <w:t>Transportation</w:t>
            </w:r>
          </w:p>
        </w:tc>
      </w:tr>
      <w:tr w:rsidR="00DB2714" w:rsidTr="00345119">
        <w:tc>
          <w:tcPr>
            <w:tcW w:w="9576" w:type="dxa"/>
          </w:tcPr>
          <w:p w:rsidR="008423E4" w:rsidRDefault="00EB76F3" w:rsidP="00345119">
            <w:pPr>
              <w:jc w:val="right"/>
            </w:pPr>
            <w:r>
              <w:t>Committee Report (Unamended)</w:t>
            </w:r>
          </w:p>
        </w:tc>
      </w:tr>
    </w:tbl>
    <w:p w:rsidR="008423E4" w:rsidRDefault="00EB76F3" w:rsidP="008423E4">
      <w:pPr>
        <w:tabs>
          <w:tab w:val="right" w:pos="9360"/>
        </w:tabs>
      </w:pPr>
    </w:p>
    <w:p w:rsidR="008423E4" w:rsidRDefault="00EB76F3" w:rsidP="008423E4"/>
    <w:p w:rsidR="008423E4" w:rsidRDefault="00EB76F3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76"/>
      </w:tblGrid>
      <w:tr w:rsidR="00DB2714" w:rsidTr="00345119">
        <w:tc>
          <w:tcPr>
            <w:tcW w:w="9576" w:type="dxa"/>
          </w:tcPr>
          <w:p w:rsidR="008423E4" w:rsidRPr="00A8133F" w:rsidRDefault="00EB76F3" w:rsidP="00A05624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EB76F3" w:rsidP="00A05624"/>
          <w:p w:rsidR="008423E4" w:rsidRDefault="00EB76F3" w:rsidP="00A056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Interested parties contend that</w:t>
            </w:r>
            <w:r>
              <w:t xml:space="preserve"> a broader range of trailer sizes should be </w:t>
            </w:r>
            <w:r>
              <w:t xml:space="preserve">exempt </w:t>
            </w:r>
            <w:r>
              <w:t xml:space="preserve">from certain </w:t>
            </w:r>
            <w:r>
              <w:t>vehicle inspection requirements. H.B</w:t>
            </w:r>
            <w:r>
              <w:t xml:space="preserve">. 946 seeks to address this issue by revising the gross weight of a trailer </w:t>
            </w:r>
            <w:r>
              <w:t>that</w:t>
            </w:r>
            <w:r>
              <w:t xml:space="preserve"> </w:t>
            </w:r>
            <w:r>
              <w:t xml:space="preserve">qualifies </w:t>
            </w:r>
            <w:r>
              <w:t>for the exemption</w:t>
            </w:r>
            <w:r w:rsidRPr="00891604">
              <w:t xml:space="preserve">.  </w:t>
            </w:r>
          </w:p>
          <w:p w:rsidR="008423E4" w:rsidRPr="00E26B13" w:rsidRDefault="00EB76F3" w:rsidP="00A05624">
            <w:pPr>
              <w:rPr>
                <w:b/>
              </w:rPr>
            </w:pPr>
          </w:p>
        </w:tc>
      </w:tr>
      <w:tr w:rsidR="00DB2714" w:rsidTr="00345119">
        <w:tc>
          <w:tcPr>
            <w:tcW w:w="9576" w:type="dxa"/>
          </w:tcPr>
          <w:p w:rsidR="0017725B" w:rsidRDefault="00EB76F3" w:rsidP="00A05624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EB76F3" w:rsidP="00A05624">
            <w:pPr>
              <w:rPr>
                <w:b/>
                <w:u w:val="single"/>
              </w:rPr>
            </w:pPr>
          </w:p>
          <w:p w:rsidR="00EB1FBF" w:rsidRPr="00EB1FBF" w:rsidRDefault="00EB76F3" w:rsidP="00A05624">
            <w:pPr>
              <w:jc w:val="both"/>
            </w:pPr>
            <w:r>
              <w:t>It is the committee's opinion that this bill does not expressly create a criminal offense, increase the punishment fo</w:t>
            </w:r>
            <w:r>
              <w:t>r an existing criminal offense or category of offenses, or change the eligibility of a person for community supervision, parole, or mandatory supervision.</w:t>
            </w:r>
          </w:p>
          <w:p w:rsidR="0017725B" w:rsidRPr="0017725B" w:rsidRDefault="00EB76F3" w:rsidP="00A05624">
            <w:pPr>
              <w:rPr>
                <w:b/>
                <w:u w:val="single"/>
              </w:rPr>
            </w:pPr>
          </w:p>
        </w:tc>
      </w:tr>
      <w:tr w:rsidR="00DB2714" w:rsidTr="00345119">
        <w:tc>
          <w:tcPr>
            <w:tcW w:w="9576" w:type="dxa"/>
          </w:tcPr>
          <w:p w:rsidR="008423E4" w:rsidRPr="00A8133F" w:rsidRDefault="00EB76F3" w:rsidP="00A05624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EB76F3" w:rsidP="00A05624"/>
          <w:p w:rsidR="00EB1FBF" w:rsidRDefault="00EB76F3" w:rsidP="00A056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</w:t>
            </w:r>
            <w:r>
              <w:t>ditional rulemaking authority to a state officer, department, agency, or institution.</w:t>
            </w:r>
          </w:p>
          <w:p w:rsidR="008423E4" w:rsidRPr="00E21FDC" w:rsidRDefault="00EB76F3" w:rsidP="00A05624">
            <w:pPr>
              <w:rPr>
                <w:b/>
              </w:rPr>
            </w:pPr>
          </w:p>
        </w:tc>
      </w:tr>
      <w:tr w:rsidR="00DB2714" w:rsidTr="00345119">
        <w:tc>
          <w:tcPr>
            <w:tcW w:w="9576" w:type="dxa"/>
          </w:tcPr>
          <w:p w:rsidR="008423E4" w:rsidRPr="00A8133F" w:rsidRDefault="00EB76F3" w:rsidP="00A05624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EB76F3" w:rsidP="00A05624"/>
          <w:p w:rsidR="008423E4" w:rsidRDefault="00EB76F3" w:rsidP="00A056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 xml:space="preserve">H.B. 946 amends the Transportation Code to change from 4,500 pounds or less to 7,500 pounds or less the </w:t>
            </w:r>
            <w:r w:rsidRPr="00CB1D56">
              <w:t>actual gross weight or registered gross weight</w:t>
            </w:r>
            <w:r>
              <w:t xml:space="preserve"> of a </w:t>
            </w:r>
            <w:r w:rsidRPr="00CB1D56">
              <w:t>trailer, semitrailer, pole trailer, or mobile home</w:t>
            </w:r>
            <w:r>
              <w:t xml:space="preserve"> </w:t>
            </w:r>
            <w:r>
              <w:t>that</w:t>
            </w:r>
            <w:r>
              <w:t xml:space="preserve"> </w:t>
            </w:r>
            <w:r>
              <w:t>qualifies</w:t>
            </w:r>
            <w:r>
              <w:t xml:space="preserve"> </w:t>
            </w:r>
            <w:r>
              <w:t>such a vehicle</w:t>
            </w:r>
            <w:r>
              <w:t xml:space="preserve"> </w:t>
            </w:r>
            <w:r>
              <w:t xml:space="preserve">for the exemption </w:t>
            </w:r>
            <w:r>
              <w:t xml:space="preserve">from </w:t>
            </w:r>
            <w:r>
              <w:t xml:space="preserve">statutory provisions relating to the </w:t>
            </w:r>
            <w:r>
              <w:t>compulsory inspection</w:t>
            </w:r>
            <w:r>
              <w:t xml:space="preserve"> of vehicles</w:t>
            </w:r>
            <w:r>
              <w:t>.</w:t>
            </w:r>
          </w:p>
          <w:p w:rsidR="008423E4" w:rsidRPr="00835628" w:rsidRDefault="00EB76F3" w:rsidP="00A05624">
            <w:pPr>
              <w:rPr>
                <w:b/>
              </w:rPr>
            </w:pPr>
          </w:p>
        </w:tc>
      </w:tr>
      <w:tr w:rsidR="00DB2714" w:rsidTr="00345119">
        <w:tc>
          <w:tcPr>
            <w:tcW w:w="9576" w:type="dxa"/>
          </w:tcPr>
          <w:p w:rsidR="008423E4" w:rsidRPr="00A8133F" w:rsidRDefault="00EB76F3" w:rsidP="00A05624">
            <w:pPr>
              <w:rPr>
                <w:b/>
              </w:rPr>
            </w:pPr>
            <w:r w:rsidRPr="009C1E9A">
              <w:rPr>
                <w:b/>
                <w:u w:val="single"/>
              </w:rPr>
              <w:t>EFFECTIVE DATE</w:t>
            </w:r>
            <w:r>
              <w:rPr>
                <w:b/>
              </w:rPr>
              <w:t xml:space="preserve"> </w:t>
            </w:r>
          </w:p>
          <w:p w:rsidR="008423E4" w:rsidRDefault="00EB76F3" w:rsidP="00A05624"/>
          <w:p w:rsidR="008423E4" w:rsidRPr="003624F2" w:rsidRDefault="00EB76F3" w:rsidP="00A05624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September 1, 2017.</w:t>
            </w:r>
          </w:p>
          <w:p w:rsidR="008423E4" w:rsidRPr="00233FDB" w:rsidRDefault="00EB76F3" w:rsidP="00A05624">
            <w:pPr>
              <w:rPr>
                <w:b/>
              </w:rPr>
            </w:pPr>
          </w:p>
        </w:tc>
      </w:tr>
    </w:tbl>
    <w:p w:rsidR="008423E4" w:rsidRPr="00BE0E75" w:rsidRDefault="00EB76F3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EB76F3" w:rsidP="008423E4"/>
    <w:sectPr w:rsidR="004108C3" w:rsidRPr="008423E4" w:rsidSect="006D504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EB76F3">
      <w:r>
        <w:separator/>
      </w:r>
    </w:p>
  </w:endnote>
  <w:endnote w:type="continuationSeparator" w:id="0">
    <w:p w:rsidR="00000000" w:rsidRDefault="00EB76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EB76F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DB2714" w:rsidTr="009C1E9A">
      <w:trPr>
        <w:cantSplit/>
      </w:trPr>
      <w:tc>
        <w:tcPr>
          <w:tcW w:w="0" w:type="pct"/>
        </w:tcPr>
        <w:p w:rsidR="00137D90" w:rsidRDefault="00EB76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EB76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EB76F3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EB76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EB76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2714" w:rsidTr="009C1E9A">
      <w:trPr>
        <w:cantSplit/>
      </w:trPr>
      <w:tc>
        <w:tcPr>
          <w:tcW w:w="0" w:type="pct"/>
        </w:tcPr>
        <w:p w:rsidR="00EC379B" w:rsidRDefault="00EB76F3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EB76F3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85R 25642</w:t>
          </w:r>
        </w:p>
      </w:tc>
      <w:tc>
        <w:tcPr>
          <w:tcW w:w="2453" w:type="pct"/>
        </w:tcPr>
        <w:p w:rsidR="00EC379B" w:rsidRDefault="00EB76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17.112.863</w:t>
          </w:r>
          <w:r>
            <w:fldChar w:fldCharType="end"/>
          </w:r>
        </w:p>
      </w:tc>
    </w:tr>
    <w:tr w:rsidR="00DB2714" w:rsidTr="009C1E9A">
      <w:trPr>
        <w:cantSplit/>
      </w:trPr>
      <w:tc>
        <w:tcPr>
          <w:tcW w:w="0" w:type="pct"/>
        </w:tcPr>
        <w:p w:rsidR="00EC379B" w:rsidRDefault="00EB76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EB76F3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</w:p>
      </w:tc>
      <w:tc>
        <w:tcPr>
          <w:tcW w:w="2453" w:type="pct"/>
        </w:tcPr>
        <w:p w:rsidR="00EC379B" w:rsidRDefault="00EB76F3" w:rsidP="006D504F">
          <w:pPr>
            <w:pStyle w:val="Footer"/>
            <w:rPr>
              <w:rStyle w:val="PageNumber"/>
            </w:rPr>
          </w:pPr>
        </w:p>
        <w:p w:rsidR="00EC379B" w:rsidRDefault="00EB76F3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DB2714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EB76F3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EB76F3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EB76F3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EB76F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EB76F3">
      <w:r>
        <w:separator/>
      </w:r>
    </w:p>
  </w:footnote>
  <w:footnote w:type="continuationSeparator" w:id="0">
    <w:p w:rsidR="00000000" w:rsidRDefault="00EB76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EB76F3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EB76F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3530F" w:rsidRDefault="00EB76F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2714"/>
    <w:rsid w:val="00DB2714"/>
    <w:rsid w:val="00EB76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35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530F"/>
  </w:style>
  <w:style w:type="paragraph" w:styleId="CommentSubject">
    <w:name w:val="annotation subject"/>
    <w:basedOn w:val="CommentText"/>
    <w:next w:val="CommentText"/>
    <w:link w:val="CommentSubjectChar"/>
    <w:rsid w:val="00C35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30F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C3530F"/>
    <w:rPr>
      <w:sz w:val="16"/>
      <w:szCs w:val="16"/>
    </w:rPr>
  </w:style>
  <w:style w:type="paragraph" w:styleId="CommentText">
    <w:name w:val="annotation text"/>
    <w:basedOn w:val="Normal"/>
    <w:link w:val="CommentTextChar"/>
    <w:rsid w:val="00C3530F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C3530F"/>
  </w:style>
  <w:style w:type="paragraph" w:styleId="CommentSubject">
    <w:name w:val="annotation subject"/>
    <w:basedOn w:val="CommentText"/>
    <w:next w:val="CommentText"/>
    <w:link w:val="CommentSubjectChar"/>
    <w:rsid w:val="00C3530F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C3530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180</Words>
  <Characters>1014</Characters>
  <Application>Microsoft Office Word</Application>
  <DocSecurity>4</DocSecurity>
  <Lines>40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HB00946 (Committee Report (Unamended))</vt:lpstr>
    </vt:vector>
  </TitlesOfParts>
  <Company>State of Texas</Company>
  <LinksUpToDate>false</LinksUpToDate>
  <CharactersWithSpaces>1185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25642</dc:subject>
  <dc:creator>State of Texas</dc:creator>
  <dc:description>HB 946 by Paul-(H)Transportation</dc:description>
  <cp:lastModifiedBy>Brianna Weis</cp:lastModifiedBy>
  <cp:revision>2</cp:revision>
  <cp:lastPrinted>2017-04-24T18:52:00Z</cp:lastPrinted>
  <dcterms:created xsi:type="dcterms:W3CDTF">2017-05-08T16:05:00Z</dcterms:created>
  <dcterms:modified xsi:type="dcterms:W3CDTF">2017-05-08T16:05:00Z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17.112.863</vt:lpwstr>
  </property>
</Properties>
</file>