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20" w:type="pct"/>
        <w:tblInd w:w="6" w:type="dxa"/>
        <w:tblLayout w:type="fixed"/>
        <w:tblCellMar>
          <w:left w:w="0" w:type="dxa"/>
          <w:bottom w:w="288" w:type="dxa"/>
          <w:right w:w="720" w:type="dxa"/>
        </w:tblCellMar>
        <w:tblLook w:val="01E0" w:firstRow="1" w:lastRow="1" w:firstColumn="1" w:lastColumn="1" w:noHBand="0" w:noVBand="0"/>
      </w:tblPr>
      <w:tblGrid>
        <w:gridCol w:w="6248"/>
        <w:gridCol w:w="6248"/>
        <w:gridCol w:w="6244"/>
      </w:tblGrid>
      <w:tr w:rsidR="00A247DE" w:rsidTr="007061E1">
        <w:trPr>
          <w:cantSplit/>
          <w:tblHeader/>
        </w:trPr>
        <w:tc>
          <w:tcPr>
            <w:tcW w:w="18740" w:type="dxa"/>
            <w:gridSpan w:val="3"/>
          </w:tcPr>
          <w:p w:rsidR="00F85106" w:rsidRDefault="00CE555C">
            <w:pPr>
              <w:ind w:left="650"/>
              <w:jc w:val="center"/>
            </w:pPr>
            <w:bookmarkStart w:id="0" w:name="_GoBack"/>
            <w:bookmarkEnd w:id="0"/>
            <w:r>
              <w:rPr>
                <w:b/>
              </w:rPr>
              <w:t>House Bill  1342</w:t>
            </w:r>
          </w:p>
          <w:p w:rsidR="00F85106" w:rsidRDefault="00CE555C">
            <w:pPr>
              <w:ind w:left="650"/>
              <w:jc w:val="center"/>
            </w:pPr>
            <w:r>
              <w:t>Senate Amendments</w:t>
            </w:r>
          </w:p>
          <w:p w:rsidR="00F85106" w:rsidRDefault="00CE555C">
            <w:pPr>
              <w:ind w:left="650"/>
              <w:jc w:val="center"/>
            </w:pPr>
            <w:r>
              <w:t>Section-by-Section Analysis</w:t>
            </w:r>
          </w:p>
          <w:p w:rsidR="00F85106" w:rsidRDefault="00F85106">
            <w:pPr>
              <w:jc w:val="center"/>
            </w:pPr>
          </w:p>
        </w:tc>
      </w:tr>
      <w:tr w:rsidR="00F85106" w:rsidTr="007061E1">
        <w:trPr>
          <w:cantSplit/>
          <w:tblHeader/>
        </w:trPr>
        <w:tc>
          <w:tcPr>
            <w:tcW w:w="6248" w:type="dxa"/>
            <w:tcMar>
              <w:bottom w:w="188" w:type="dxa"/>
              <w:right w:w="0" w:type="dxa"/>
            </w:tcMar>
          </w:tcPr>
          <w:p w:rsidR="00F85106" w:rsidRDefault="00CE555C">
            <w:pPr>
              <w:jc w:val="center"/>
            </w:pPr>
            <w:r>
              <w:t>HOUSE VERSION</w:t>
            </w:r>
          </w:p>
        </w:tc>
        <w:tc>
          <w:tcPr>
            <w:tcW w:w="6248" w:type="dxa"/>
            <w:tcMar>
              <w:bottom w:w="188" w:type="dxa"/>
              <w:right w:w="0" w:type="dxa"/>
            </w:tcMar>
          </w:tcPr>
          <w:p w:rsidR="00F85106" w:rsidRDefault="00CE555C">
            <w:pPr>
              <w:jc w:val="center"/>
            </w:pPr>
            <w:r>
              <w:t>SENATE VERSION (IE)</w:t>
            </w:r>
          </w:p>
        </w:tc>
        <w:tc>
          <w:tcPr>
            <w:tcW w:w="6244" w:type="dxa"/>
            <w:tcMar>
              <w:bottom w:w="188" w:type="dxa"/>
              <w:right w:w="0" w:type="dxa"/>
            </w:tcMar>
          </w:tcPr>
          <w:p w:rsidR="00F85106" w:rsidRDefault="00CE555C">
            <w:pPr>
              <w:jc w:val="center"/>
            </w:pPr>
            <w:r>
              <w:t>CONFERENCE</w:t>
            </w:r>
          </w:p>
        </w:tc>
      </w:tr>
      <w:tr w:rsidR="00F85106" w:rsidTr="007061E1">
        <w:tc>
          <w:tcPr>
            <w:tcW w:w="6248" w:type="dxa"/>
          </w:tcPr>
          <w:p w:rsidR="00F85106" w:rsidRDefault="00CE555C">
            <w:pPr>
              <w:jc w:val="both"/>
            </w:pPr>
            <w:r>
              <w:t>SECTION 1.  Section 38.004, Education Code, is amended by amending Subsection (b) and adding Subsections (c) and (d) to read as follows:</w:t>
            </w:r>
          </w:p>
          <w:p w:rsidR="00F85106" w:rsidRDefault="00CE555C">
            <w:pPr>
              <w:jc w:val="both"/>
              <w:rPr>
                <w:u w:val="single"/>
              </w:rPr>
            </w:pPr>
            <w:r>
              <w:t xml:space="preserve">(b)  Each school district shall provide child abuse </w:t>
            </w:r>
            <w:proofErr w:type="spellStart"/>
            <w:r>
              <w:t>antivictimization</w:t>
            </w:r>
            <w:proofErr w:type="spellEnd"/>
            <w:r>
              <w:t xml:space="preserve"> programs in elementary and secondary schools.  </w:t>
            </w:r>
            <w:r>
              <w:rPr>
                <w:u w:val="single"/>
              </w:rPr>
              <w:t>The programs must include annual age-appropriate, research-based child sexual abuse prevention training designed to promote self-protection and prevent sexual abuse and trafficking of children.  The district shall:</w:t>
            </w:r>
          </w:p>
          <w:p w:rsidR="0064439A" w:rsidRDefault="0064439A">
            <w:pPr>
              <w:jc w:val="both"/>
              <w:rPr>
                <w:u w:val="single"/>
              </w:rPr>
            </w:pPr>
          </w:p>
          <w:p w:rsidR="0064439A" w:rsidRDefault="0064439A">
            <w:pPr>
              <w:jc w:val="both"/>
            </w:pPr>
          </w:p>
          <w:p w:rsidR="00F85106" w:rsidRDefault="00CE555C">
            <w:pPr>
              <w:jc w:val="both"/>
            </w:pPr>
            <w:r>
              <w:rPr>
                <w:u w:val="single"/>
              </w:rPr>
              <w:t>(1)  each year include a description of the training:</w:t>
            </w:r>
          </w:p>
          <w:p w:rsidR="00F85106" w:rsidRDefault="00CE555C">
            <w:pPr>
              <w:jc w:val="both"/>
            </w:pPr>
            <w:r>
              <w:rPr>
                <w:u w:val="single"/>
              </w:rPr>
              <w:t>(A)  in an informational handbook provided to students, parents, and guardians; or</w:t>
            </w:r>
          </w:p>
          <w:p w:rsidR="00F85106" w:rsidRDefault="00CE555C">
            <w:pPr>
              <w:jc w:val="both"/>
            </w:pPr>
            <w:r>
              <w:rPr>
                <w:u w:val="single"/>
              </w:rPr>
              <w:t>(B)  on the Internet website of the school district, if the district does not provide an informational handbook to students, parents, and guardians;</w:t>
            </w:r>
          </w:p>
          <w:p w:rsidR="00F85106" w:rsidRDefault="00CE555C">
            <w:pPr>
              <w:jc w:val="both"/>
            </w:pPr>
            <w:r>
              <w:rPr>
                <w:u w:val="single"/>
              </w:rPr>
              <w:t>(2)  ensure that each student enrolled in the district attends the training each year; and</w:t>
            </w:r>
          </w:p>
          <w:p w:rsidR="00F85106" w:rsidRDefault="00CE555C">
            <w:pPr>
              <w:jc w:val="both"/>
            </w:pPr>
            <w:r>
              <w:rPr>
                <w:u w:val="single"/>
              </w:rPr>
              <w:t>(3)  provide at least two opportunities each year for a student to attend the training required that year.</w:t>
            </w:r>
          </w:p>
          <w:p w:rsidR="00F85106" w:rsidRDefault="00CE555C">
            <w:pPr>
              <w:jc w:val="both"/>
            </w:pPr>
            <w:r>
              <w:rPr>
                <w:u w:val="single"/>
              </w:rPr>
              <w:t>(c)  Not later than September 1 of each year, each school district shall submit to the agency a report on the number and percentage of students enrolled in the district who attended the child sexual abuse prevention training required by Subsection (b) during the preceding school year.</w:t>
            </w:r>
          </w:p>
          <w:p w:rsidR="00F85106" w:rsidRDefault="00CE555C">
            <w:pPr>
              <w:jc w:val="both"/>
            </w:pPr>
            <w:r>
              <w:rPr>
                <w:u w:val="single"/>
              </w:rPr>
              <w:t xml:space="preserve">(d)  The agency shall compile a list of </w:t>
            </w:r>
            <w:r w:rsidRPr="0064439A">
              <w:rPr>
                <w:highlight w:val="lightGray"/>
                <w:u w:val="single"/>
              </w:rPr>
              <w:t xml:space="preserve">child sexual abuse prevention training programs from </w:t>
            </w:r>
            <w:r w:rsidRPr="006A5FE4">
              <w:rPr>
                <w:highlight w:val="lightGray"/>
                <w:u w:val="single"/>
              </w:rPr>
              <w:t xml:space="preserve">which a school district </w:t>
            </w:r>
            <w:r w:rsidRPr="007061E1">
              <w:rPr>
                <w:highlight w:val="lightGray"/>
                <w:u w:val="single"/>
              </w:rPr>
              <w:t>must choose in providing the</w:t>
            </w:r>
            <w:r>
              <w:rPr>
                <w:u w:val="single"/>
              </w:rPr>
              <w:t xml:space="preserve"> child sexual abuse prevention training required under Subsection (b).</w:t>
            </w:r>
          </w:p>
          <w:p w:rsidR="00F85106" w:rsidRDefault="00F85106">
            <w:pPr>
              <w:jc w:val="both"/>
            </w:pPr>
          </w:p>
        </w:tc>
        <w:tc>
          <w:tcPr>
            <w:tcW w:w="6248" w:type="dxa"/>
          </w:tcPr>
          <w:p w:rsidR="0064439A" w:rsidRDefault="0064439A" w:rsidP="0064439A">
            <w:pPr>
              <w:jc w:val="both"/>
            </w:pPr>
            <w:r>
              <w:t>SECTION 1.  Section 38.004, Education Code, is amended by amending Subsection (b) and adding Subsections (c), (d), and (e) to read as follows:  [FA1(1)]</w:t>
            </w:r>
          </w:p>
          <w:p w:rsidR="0064439A" w:rsidRDefault="0064439A" w:rsidP="0064439A">
            <w:pPr>
              <w:jc w:val="both"/>
            </w:pPr>
            <w:r>
              <w:t xml:space="preserve">(b)  Each school district shall provide child abuse </w:t>
            </w:r>
            <w:proofErr w:type="spellStart"/>
            <w:r>
              <w:t>antivictimization</w:t>
            </w:r>
            <w:proofErr w:type="spellEnd"/>
            <w:r>
              <w:t xml:space="preserve"> programs in elementary and secondary schools.  </w:t>
            </w:r>
            <w:r>
              <w:rPr>
                <w:u w:val="single"/>
              </w:rPr>
              <w:t>The programs must include annual age-appropriate, research-based child sexual abuse prevention training designed to promote self-protection and prevent sexual abuse and trafficking of children.  The district shall:</w:t>
            </w:r>
          </w:p>
          <w:p w:rsidR="0064439A" w:rsidRDefault="0064439A" w:rsidP="0064439A">
            <w:pPr>
              <w:jc w:val="both"/>
            </w:pPr>
            <w:r w:rsidRPr="0064439A">
              <w:rPr>
                <w:highlight w:val="lightGray"/>
                <w:u w:val="single"/>
              </w:rPr>
              <w:t>(_)  choose the provider and the method of delivery of the training;</w:t>
            </w:r>
            <w:r>
              <w:t xml:space="preserve">  [CA1(1)]</w:t>
            </w:r>
          </w:p>
          <w:p w:rsidR="0064439A" w:rsidRDefault="0064439A" w:rsidP="0064439A">
            <w:pPr>
              <w:jc w:val="both"/>
            </w:pPr>
            <w:r>
              <w:rPr>
                <w:u w:val="single"/>
              </w:rPr>
              <w:t>(1)  each year include a description of the training:</w:t>
            </w:r>
          </w:p>
          <w:p w:rsidR="0064439A" w:rsidRDefault="0064439A" w:rsidP="0064439A">
            <w:pPr>
              <w:jc w:val="both"/>
            </w:pPr>
            <w:r>
              <w:rPr>
                <w:u w:val="single"/>
              </w:rPr>
              <w:t>(A)  in an informational handbook provided to students, parents, and guardians; or</w:t>
            </w:r>
          </w:p>
          <w:p w:rsidR="0064439A" w:rsidRDefault="0064439A" w:rsidP="0064439A">
            <w:pPr>
              <w:jc w:val="both"/>
            </w:pPr>
            <w:r>
              <w:rPr>
                <w:u w:val="single"/>
              </w:rPr>
              <w:t>(B)  on the Internet website of the school district, if the district does not provide an informational handbook to students, parents, and guardians;</w:t>
            </w:r>
          </w:p>
          <w:p w:rsidR="0064439A" w:rsidRDefault="0064439A" w:rsidP="0064439A">
            <w:pPr>
              <w:jc w:val="both"/>
            </w:pPr>
            <w:r>
              <w:rPr>
                <w:u w:val="single"/>
              </w:rPr>
              <w:t>(2)  ensure that each student enrolled in the district attends the training each year; and</w:t>
            </w:r>
          </w:p>
          <w:p w:rsidR="0064439A" w:rsidRDefault="0064439A" w:rsidP="0064439A">
            <w:pPr>
              <w:jc w:val="both"/>
            </w:pPr>
            <w:r>
              <w:rPr>
                <w:u w:val="single"/>
              </w:rPr>
              <w:t>(3)  provide at least two opportunities each year for a student to attend the training required that year.</w:t>
            </w:r>
          </w:p>
          <w:p w:rsidR="0064439A" w:rsidRDefault="0064439A" w:rsidP="0064439A">
            <w:pPr>
              <w:jc w:val="both"/>
            </w:pPr>
            <w:r>
              <w:rPr>
                <w:u w:val="single"/>
              </w:rPr>
              <w:t>(c)  Not later than September 1 of each year, each school district shall submit to the agency a report on the number and percentage of students enrolled in the district who attended the child sexual abuse prevention training required by Subsection (b) during the preceding school year.</w:t>
            </w:r>
          </w:p>
          <w:p w:rsidR="0064439A" w:rsidRDefault="0064439A" w:rsidP="0064439A">
            <w:pPr>
              <w:jc w:val="both"/>
            </w:pPr>
            <w:r>
              <w:rPr>
                <w:u w:val="single"/>
              </w:rPr>
              <w:t xml:space="preserve">(d)  The agency shall compile a list of </w:t>
            </w:r>
            <w:r w:rsidRPr="0064439A">
              <w:rPr>
                <w:highlight w:val="lightGray"/>
                <w:u w:val="single"/>
              </w:rPr>
              <w:t xml:space="preserve">objectives that must be met </w:t>
            </w:r>
            <w:r w:rsidRPr="006A5FE4">
              <w:rPr>
                <w:highlight w:val="lightGray"/>
                <w:u w:val="single"/>
              </w:rPr>
              <w:t>by a school district's</w:t>
            </w:r>
            <w:r>
              <w:rPr>
                <w:u w:val="single"/>
              </w:rPr>
              <w:t xml:space="preserve"> child sexual abuse prevention training required under Subsection (b).</w:t>
            </w:r>
            <w:r>
              <w:t xml:space="preserve">  [CA1(2)]</w:t>
            </w:r>
          </w:p>
          <w:p w:rsidR="007061E1" w:rsidRDefault="007061E1" w:rsidP="0064439A">
            <w:pPr>
              <w:jc w:val="both"/>
            </w:pPr>
          </w:p>
          <w:p w:rsidR="00F85106" w:rsidRDefault="0064439A" w:rsidP="0064439A">
            <w:pPr>
              <w:jc w:val="both"/>
            </w:pPr>
            <w:r w:rsidRPr="007061E1">
              <w:rPr>
                <w:highlight w:val="lightGray"/>
                <w:u w:val="single"/>
              </w:rPr>
              <w:t>(e)  This section and Section 38.0041 may be cited as Jenna's Law.</w:t>
            </w:r>
            <w:r>
              <w:t xml:space="preserve">  [FA1(2)]</w:t>
            </w:r>
          </w:p>
          <w:p w:rsidR="00F85106" w:rsidRDefault="00F85106">
            <w:pPr>
              <w:jc w:val="both"/>
            </w:pPr>
          </w:p>
        </w:tc>
        <w:tc>
          <w:tcPr>
            <w:tcW w:w="6244" w:type="dxa"/>
          </w:tcPr>
          <w:p w:rsidR="00F85106" w:rsidRDefault="00F85106">
            <w:pPr>
              <w:jc w:val="both"/>
            </w:pPr>
          </w:p>
        </w:tc>
      </w:tr>
      <w:tr w:rsidR="00F85106" w:rsidTr="007061E1">
        <w:tc>
          <w:tcPr>
            <w:tcW w:w="6248" w:type="dxa"/>
          </w:tcPr>
          <w:p w:rsidR="00F85106" w:rsidRDefault="00CE555C">
            <w:pPr>
              <w:jc w:val="both"/>
            </w:pPr>
            <w:r>
              <w:lastRenderedPageBreak/>
              <w:t>SECTION 2.  It is not the intent of the legislature that the changes in law made by this Act be interpreted as requiring the provision of human sexuality instruction.</w:t>
            </w:r>
          </w:p>
          <w:p w:rsidR="00F85106" w:rsidRDefault="00F85106">
            <w:pPr>
              <w:jc w:val="both"/>
            </w:pPr>
          </w:p>
        </w:tc>
        <w:tc>
          <w:tcPr>
            <w:tcW w:w="6248" w:type="dxa"/>
          </w:tcPr>
          <w:p w:rsidR="00F85106" w:rsidRDefault="00CE555C">
            <w:pPr>
              <w:jc w:val="both"/>
            </w:pPr>
            <w:r>
              <w:t>SECTION 2. Same as House version.</w:t>
            </w:r>
          </w:p>
          <w:p w:rsidR="00F85106" w:rsidRDefault="00F85106">
            <w:pPr>
              <w:jc w:val="both"/>
            </w:pPr>
          </w:p>
          <w:p w:rsidR="00F85106" w:rsidRDefault="00F85106">
            <w:pPr>
              <w:jc w:val="both"/>
            </w:pPr>
          </w:p>
        </w:tc>
        <w:tc>
          <w:tcPr>
            <w:tcW w:w="6244" w:type="dxa"/>
          </w:tcPr>
          <w:p w:rsidR="00F85106" w:rsidRDefault="00F85106">
            <w:pPr>
              <w:jc w:val="both"/>
            </w:pPr>
          </w:p>
        </w:tc>
      </w:tr>
      <w:tr w:rsidR="00F85106" w:rsidTr="007061E1">
        <w:tc>
          <w:tcPr>
            <w:tcW w:w="6248" w:type="dxa"/>
          </w:tcPr>
          <w:p w:rsidR="00F85106" w:rsidRDefault="00CE555C">
            <w:pPr>
              <w:jc w:val="both"/>
            </w:pPr>
            <w:r>
              <w:t>SECTION 3.  A school district shall submit the initial report required by Section 38.004(c), Education Code, as added by this Act, not later than September 1, 2018.</w:t>
            </w:r>
          </w:p>
          <w:p w:rsidR="00F85106" w:rsidRDefault="00F85106">
            <w:pPr>
              <w:jc w:val="both"/>
            </w:pPr>
          </w:p>
        </w:tc>
        <w:tc>
          <w:tcPr>
            <w:tcW w:w="6248" w:type="dxa"/>
          </w:tcPr>
          <w:p w:rsidR="00F85106" w:rsidRDefault="00CE555C">
            <w:pPr>
              <w:jc w:val="both"/>
            </w:pPr>
            <w:r>
              <w:t>SECTION 3. Same as House version.</w:t>
            </w:r>
          </w:p>
          <w:p w:rsidR="00F85106" w:rsidRDefault="00F85106">
            <w:pPr>
              <w:jc w:val="both"/>
            </w:pPr>
          </w:p>
          <w:p w:rsidR="00F85106" w:rsidRDefault="00F85106">
            <w:pPr>
              <w:jc w:val="both"/>
            </w:pPr>
          </w:p>
        </w:tc>
        <w:tc>
          <w:tcPr>
            <w:tcW w:w="6244" w:type="dxa"/>
          </w:tcPr>
          <w:p w:rsidR="00F85106" w:rsidRDefault="00F85106">
            <w:pPr>
              <w:jc w:val="both"/>
            </w:pPr>
          </w:p>
        </w:tc>
      </w:tr>
      <w:tr w:rsidR="00F85106" w:rsidTr="007061E1">
        <w:tc>
          <w:tcPr>
            <w:tcW w:w="6248" w:type="dxa"/>
          </w:tcPr>
          <w:p w:rsidR="00F85106" w:rsidRDefault="00CE555C">
            <w:pPr>
              <w:jc w:val="both"/>
            </w:pPr>
            <w:r>
              <w:t>SECTION 4.  This Act applies beginning with the 2017-2018 school year.</w:t>
            </w:r>
          </w:p>
          <w:p w:rsidR="00F85106" w:rsidRDefault="00F85106">
            <w:pPr>
              <w:jc w:val="both"/>
            </w:pPr>
          </w:p>
        </w:tc>
        <w:tc>
          <w:tcPr>
            <w:tcW w:w="6248" w:type="dxa"/>
          </w:tcPr>
          <w:p w:rsidR="00F85106" w:rsidRDefault="00CE555C">
            <w:pPr>
              <w:jc w:val="both"/>
            </w:pPr>
            <w:r>
              <w:t>SECTION 4. Same as House version.</w:t>
            </w:r>
          </w:p>
          <w:p w:rsidR="00F85106" w:rsidRDefault="00F85106">
            <w:pPr>
              <w:jc w:val="both"/>
            </w:pPr>
          </w:p>
          <w:p w:rsidR="00F85106" w:rsidRDefault="00F85106">
            <w:pPr>
              <w:jc w:val="both"/>
            </w:pPr>
          </w:p>
        </w:tc>
        <w:tc>
          <w:tcPr>
            <w:tcW w:w="6244" w:type="dxa"/>
          </w:tcPr>
          <w:p w:rsidR="00F85106" w:rsidRDefault="00F85106">
            <w:pPr>
              <w:jc w:val="both"/>
            </w:pPr>
          </w:p>
        </w:tc>
      </w:tr>
      <w:tr w:rsidR="00F85106" w:rsidTr="007061E1">
        <w:tc>
          <w:tcPr>
            <w:tcW w:w="6248" w:type="dxa"/>
          </w:tcPr>
          <w:p w:rsidR="00F85106" w:rsidRDefault="00CE555C">
            <w:pPr>
              <w:jc w:val="both"/>
            </w:pPr>
            <w:r>
              <w:t>SECTION 5.  This Act takes effect immediately if it receives a vote of two-thirds of all the members elected to each house, as provided by Section 39, Article III, Texas Constitution.  If this Act does not receive the vote necessary for immediate effect, this Act takes effect September 1, 2017.</w:t>
            </w:r>
          </w:p>
          <w:p w:rsidR="00F85106" w:rsidRDefault="00F85106">
            <w:pPr>
              <w:jc w:val="both"/>
            </w:pPr>
          </w:p>
        </w:tc>
        <w:tc>
          <w:tcPr>
            <w:tcW w:w="6248" w:type="dxa"/>
          </w:tcPr>
          <w:p w:rsidR="00F85106" w:rsidRDefault="00CE555C">
            <w:pPr>
              <w:jc w:val="both"/>
            </w:pPr>
            <w:r>
              <w:t>SECTION 5. Same as House version.</w:t>
            </w:r>
          </w:p>
          <w:p w:rsidR="00F85106" w:rsidRDefault="00F85106">
            <w:pPr>
              <w:jc w:val="both"/>
            </w:pPr>
          </w:p>
          <w:p w:rsidR="00F85106" w:rsidRDefault="00F85106">
            <w:pPr>
              <w:jc w:val="both"/>
            </w:pPr>
          </w:p>
        </w:tc>
        <w:tc>
          <w:tcPr>
            <w:tcW w:w="6244" w:type="dxa"/>
          </w:tcPr>
          <w:p w:rsidR="00F85106" w:rsidRDefault="00F85106">
            <w:pPr>
              <w:jc w:val="both"/>
            </w:pPr>
          </w:p>
        </w:tc>
      </w:tr>
    </w:tbl>
    <w:p w:rsidR="000C3004" w:rsidRDefault="000C3004"/>
    <w:sectPr w:rsidR="000C3004" w:rsidSect="00F85106">
      <w:headerReference w:type="even" r:id="rId7"/>
      <w:headerReference w:type="default" r:id="rId8"/>
      <w:footerReference w:type="even" r:id="rId9"/>
      <w:footerReference w:type="default" r:id="rId10"/>
      <w:headerReference w:type="first" r:id="rId11"/>
      <w:footerReference w:type="first" r:id="rId12"/>
      <w:type w:val="continuous"/>
      <w:pgSz w:w="20160" w:h="12240" w:orient="landscape" w:code="5"/>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106" w:rsidRDefault="00F85106" w:rsidP="00F85106">
      <w:r>
        <w:separator/>
      </w:r>
    </w:p>
  </w:endnote>
  <w:endnote w:type="continuationSeparator" w:id="0">
    <w:p w:rsidR="00F85106" w:rsidRDefault="00F85106" w:rsidP="00F85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59" w:rsidRDefault="00E66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5106" w:rsidRDefault="00216818">
    <w:pPr>
      <w:tabs>
        <w:tab w:val="center" w:pos="9360"/>
        <w:tab w:val="right" w:pos="18720"/>
      </w:tabs>
    </w:pPr>
    <w:r>
      <w:fldChar w:fldCharType="begin"/>
    </w:r>
    <w:r>
      <w:instrText xml:space="preserve"> DOCPROPERTY  CCRF  \* MERGEFORMAT </w:instrText>
    </w:r>
    <w:r>
      <w:fldChar w:fldCharType="separate"/>
    </w:r>
    <w:r w:rsidR="00A43BCA">
      <w:t xml:space="preserve"> </w:t>
    </w:r>
    <w:r>
      <w:fldChar w:fldCharType="end"/>
    </w:r>
    <w:r w:rsidR="00CE555C">
      <w:tab/>
    </w:r>
    <w:r w:rsidR="00F85106">
      <w:fldChar w:fldCharType="begin"/>
    </w:r>
    <w:r w:rsidR="00CE555C">
      <w:instrText xml:space="preserve"> PAGE </w:instrText>
    </w:r>
    <w:r w:rsidR="00F85106">
      <w:fldChar w:fldCharType="separate"/>
    </w:r>
    <w:r>
      <w:rPr>
        <w:noProof/>
      </w:rPr>
      <w:t>1</w:t>
    </w:r>
    <w:r w:rsidR="00F85106">
      <w:fldChar w:fldCharType="end"/>
    </w:r>
    <w:r w:rsidR="00CE555C">
      <w:tab/>
    </w:r>
    <w:r w:rsidR="00804E9A">
      <w:fldChar w:fldCharType="begin"/>
    </w:r>
    <w:r w:rsidR="00804E9A">
      <w:instrText xml:space="preserve"> DOCPROPERTY  OTID  \* MERGEFORMAT </w:instrText>
    </w:r>
    <w:r w:rsidR="00804E9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59" w:rsidRDefault="00E66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106" w:rsidRDefault="00F85106" w:rsidP="00F85106">
      <w:r>
        <w:separator/>
      </w:r>
    </w:p>
  </w:footnote>
  <w:footnote w:type="continuationSeparator" w:id="0">
    <w:p w:rsidR="00F85106" w:rsidRDefault="00F85106" w:rsidP="00F851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59" w:rsidRDefault="00E66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59" w:rsidRDefault="00E661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159" w:rsidRDefault="00E661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106"/>
    <w:rsid w:val="000C3004"/>
    <w:rsid w:val="00216818"/>
    <w:rsid w:val="00276929"/>
    <w:rsid w:val="0064439A"/>
    <w:rsid w:val="006A5FE4"/>
    <w:rsid w:val="007061E1"/>
    <w:rsid w:val="00804E9A"/>
    <w:rsid w:val="00A247DE"/>
    <w:rsid w:val="00A43BCA"/>
    <w:rsid w:val="00CE555C"/>
    <w:rsid w:val="00E66159"/>
    <w:rsid w:val="00F85106"/>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0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159"/>
    <w:pPr>
      <w:tabs>
        <w:tab w:val="center" w:pos="4680"/>
        <w:tab w:val="right" w:pos="9360"/>
      </w:tabs>
    </w:pPr>
  </w:style>
  <w:style w:type="character" w:customStyle="1" w:styleId="HeaderChar">
    <w:name w:val="Header Char"/>
    <w:basedOn w:val="DefaultParagraphFont"/>
    <w:link w:val="Header"/>
    <w:uiPriority w:val="99"/>
    <w:rsid w:val="00E66159"/>
    <w:rPr>
      <w:sz w:val="22"/>
    </w:rPr>
  </w:style>
  <w:style w:type="paragraph" w:styleId="Footer">
    <w:name w:val="footer"/>
    <w:basedOn w:val="Normal"/>
    <w:link w:val="FooterChar"/>
    <w:uiPriority w:val="99"/>
    <w:unhideWhenUsed/>
    <w:rsid w:val="00E66159"/>
    <w:pPr>
      <w:tabs>
        <w:tab w:val="center" w:pos="4680"/>
        <w:tab w:val="right" w:pos="9360"/>
      </w:tabs>
    </w:pPr>
  </w:style>
  <w:style w:type="character" w:customStyle="1" w:styleId="FooterChar">
    <w:name w:val="Footer Char"/>
    <w:basedOn w:val="DefaultParagraphFont"/>
    <w:link w:val="Footer"/>
    <w:uiPriority w:val="99"/>
    <w:rsid w:val="00E66159"/>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106"/>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159"/>
    <w:pPr>
      <w:tabs>
        <w:tab w:val="center" w:pos="4680"/>
        <w:tab w:val="right" w:pos="9360"/>
      </w:tabs>
    </w:pPr>
  </w:style>
  <w:style w:type="character" w:customStyle="1" w:styleId="HeaderChar">
    <w:name w:val="Header Char"/>
    <w:basedOn w:val="DefaultParagraphFont"/>
    <w:link w:val="Header"/>
    <w:uiPriority w:val="99"/>
    <w:rsid w:val="00E66159"/>
    <w:rPr>
      <w:sz w:val="22"/>
    </w:rPr>
  </w:style>
  <w:style w:type="paragraph" w:styleId="Footer">
    <w:name w:val="footer"/>
    <w:basedOn w:val="Normal"/>
    <w:link w:val="FooterChar"/>
    <w:uiPriority w:val="99"/>
    <w:unhideWhenUsed/>
    <w:rsid w:val="00E66159"/>
    <w:pPr>
      <w:tabs>
        <w:tab w:val="center" w:pos="4680"/>
        <w:tab w:val="right" w:pos="9360"/>
      </w:tabs>
    </w:pPr>
  </w:style>
  <w:style w:type="character" w:customStyle="1" w:styleId="FooterChar">
    <w:name w:val="Footer Char"/>
    <w:basedOn w:val="DefaultParagraphFont"/>
    <w:link w:val="Footer"/>
    <w:uiPriority w:val="99"/>
    <w:rsid w:val="00E6615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3413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HB1342-SAA</vt:lpstr>
    </vt:vector>
  </TitlesOfParts>
  <Company>Texas Legislative Council</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HB1342-SAA</dc:title>
  <dc:creator>CWY</dc:creator>
  <cp:lastModifiedBy>CWY</cp:lastModifiedBy>
  <cp:revision>2</cp:revision>
  <dcterms:created xsi:type="dcterms:W3CDTF">2017-05-25T18:46:00Z</dcterms:created>
  <dcterms:modified xsi:type="dcterms:W3CDTF">2017-05-25T18:46:00Z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
  </property>
  <property fmtid="{D5CDD505-2E9C-101B-9397-08002B2CF9AE}" pid="3" name="CCRF">
    <vt:lpwstr> </vt:lpwstr>
  </property>
</Properties>
</file>