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20" w:type="pct"/>
        <w:tblInd w:w="6" w:type="dxa"/>
        <w:tblLayout w:type="fixed"/>
        <w:tblCellMar>
          <w:left w:w="0" w:type="dxa"/>
          <w:bottom w:w="288" w:type="dxa"/>
          <w:right w:w="720" w:type="dxa"/>
        </w:tblCellMar>
        <w:tblLook w:val="01E0" w:firstRow="1" w:lastRow="1" w:firstColumn="1" w:lastColumn="1" w:noHBand="0" w:noVBand="0"/>
      </w:tblPr>
      <w:tblGrid>
        <w:gridCol w:w="6248"/>
        <w:gridCol w:w="6248"/>
        <w:gridCol w:w="6244"/>
      </w:tblGrid>
      <w:tr w:rsidR="007B4D6C" w:rsidTr="007B4D6C">
        <w:trPr>
          <w:cantSplit/>
          <w:tblHeader/>
        </w:trPr>
        <w:tc>
          <w:tcPr>
            <w:tcW w:w="18713" w:type="dxa"/>
            <w:gridSpan w:val="3"/>
          </w:tcPr>
          <w:p w:rsidR="00DE3A4B" w:rsidRDefault="007B4D6C">
            <w:pPr>
              <w:ind w:left="650"/>
              <w:jc w:val="center"/>
            </w:pPr>
            <w:bookmarkStart w:id="0" w:name="_GoBack"/>
            <w:bookmarkEnd w:id="0"/>
            <w:r>
              <w:rPr>
                <w:b/>
              </w:rPr>
              <w:t>House Bill  961</w:t>
            </w:r>
          </w:p>
          <w:p w:rsidR="00DE3A4B" w:rsidRDefault="007B4D6C">
            <w:pPr>
              <w:ind w:left="650"/>
              <w:jc w:val="center"/>
            </w:pPr>
            <w:r>
              <w:t>Senate Amendments</w:t>
            </w:r>
          </w:p>
          <w:p w:rsidR="00DE3A4B" w:rsidRDefault="007B4D6C">
            <w:pPr>
              <w:ind w:left="650"/>
              <w:jc w:val="center"/>
            </w:pPr>
            <w:r>
              <w:t>Section-by-Section Analysis</w:t>
            </w:r>
          </w:p>
          <w:p w:rsidR="00DE3A4B" w:rsidRDefault="00DE3A4B">
            <w:pPr>
              <w:jc w:val="center"/>
            </w:pPr>
          </w:p>
        </w:tc>
      </w:tr>
      <w:tr w:rsidR="00DE3A4B">
        <w:trPr>
          <w:cantSplit/>
          <w:tblHeader/>
        </w:trPr>
        <w:tc>
          <w:tcPr>
            <w:tcW w:w="1667" w:type="pct"/>
            <w:tcMar>
              <w:bottom w:w="188" w:type="dxa"/>
              <w:right w:w="0" w:type="dxa"/>
            </w:tcMar>
          </w:tcPr>
          <w:p w:rsidR="00DE3A4B" w:rsidRDefault="007B4D6C">
            <w:pPr>
              <w:jc w:val="center"/>
            </w:pPr>
            <w:r>
              <w:t>HOUSE VERSION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DE3A4B" w:rsidRDefault="007B4D6C">
            <w:pPr>
              <w:jc w:val="center"/>
            </w:pPr>
            <w:r>
              <w:t>SENATE VERSION (CS)</w:t>
            </w:r>
          </w:p>
        </w:tc>
        <w:tc>
          <w:tcPr>
            <w:tcW w:w="1667" w:type="pct"/>
            <w:tcMar>
              <w:bottom w:w="188" w:type="dxa"/>
              <w:right w:w="0" w:type="dxa"/>
            </w:tcMar>
          </w:tcPr>
          <w:p w:rsidR="00DE3A4B" w:rsidRDefault="007B4D6C">
            <w:pPr>
              <w:jc w:val="center"/>
            </w:pPr>
            <w:r>
              <w:t>CONFERENCE</w:t>
            </w:r>
          </w:p>
        </w:tc>
      </w:tr>
      <w:tr w:rsidR="00DE3A4B">
        <w:tc>
          <w:tcPr>
            <w:tcW w:w="6473" w:type="dxa"/>
          </w:tcPr>
          <w:p w:rsidR="00DE3A4B" w:rsidRDefault="007B4D6C">
            <w:pPr>
              <w:jc w:val="both"/>
            </w:pPr>
            <w:r>
              <w:t>SECTION 1.  Section 130.082, Education Code, is amended by adding Subsection (g-1) to read as follows:</w:t>
            </w:r>
          </w:p>
          <w:p w:rsidR="00F36B09" w:rsidRDefault="00F36B09">
            <w:pPr>
              <w:jc w:val="both"/>
            </w:pPr>
          </w:p>
          <w:p w:rsidR="00F36B09" w:rsidRDefault="00F36B09">
            <w:pPr>
              <w:jc w:val="both"/>
            </w:pPr>
          </w:p>
          <w:p w:rsidR="00F36B09" w:rsidRDefault="00F36B09">
            <w:pPr>
              <w:jc w:val="both"/>
            </w:pPr>
          </w:p>
          <w:p w:rsidR="00DE3A4B" w:rsidRDefault="007B4D6C">
            <w:pPr>
              <w:jc w:val="both"/>
            </w:pPr>
            <w:r>
              <w:rPr>
                <w:u w:val="single"/>
              </w:rPr>
              <w:t>(g-1)  The board by resolution may provide, not later than the 180th day before the date of an election, that a candidate must receive a plurality of the votes cast for a position to be filled at the election under Subsection (g).  A resolution adopted under this subsection is effective for subsequent elections until rescinded by a subsequent resolution adopted not later than the 180th day before the date of the first election to which the rescission applies.</w:t>
            </w:r>
          </w:p>
          <w:p w:rsidR="00DE3A4B" w:rsidRDefault="00DE3A4B">
            <w:pPr>
              <w:jc w:val="both"/>
            </w:pPr>
          </w:p>
        </w:tc>
        <w:tc>
          <w:tcPr>
            <w:tcW w:w="6480" w:type="dxa"/>
          </w:tcPr>
          <w:p w:rsidR="00DE3A4B" w:rsidRDefault="007B4D6C">
            <w:pPr>
              <w:jc w:val="both"/>
            </w:pPr>
            <w:r>
              <w:t xml:space="preserve">SECTION 1.  Section 130.082, Education Code, is amended by adding </w:t>
            </w:r>
            <w:r w:rsidRPr="00916E0D">
              <w:t>Subsections (d-1)</w:t>
            </w:r>
            <w:r>
              <w:t xml:space="preserve"> and (g-1) to read as follows:</w:t>
            </w:r>
          </w:p>
          <w:p w:rsidR="00DE3A4B" w:rsidRDefault="007B4D6C">
            <w:pPr>
              <w:jc w:val="both"/>
            </w:pPr>
            <w:r w:rsidRPr="00F36B09">
              <w:rPr>
                <w:highlight w:val="lightGray"/>
                <w:u w:val="single"/>
              </w:rPr>
              <w:t>(d-1)  Except as provided by Subsection (d) or Section 130.0827, each position on the board of trustees shall be filled by election in accordance with this section.</w:t>
            </w:r>
          </w:p>
          <w:p w:rsidR="00DE3A4B" w:rsidRDefault="007B4D6C">
            <w:pPr>
              <w:jc w:val="both"/>
            </w:pPr>
            <w:r>
              <w:rPr>
                <w:u w:val="single"/>
              </w:rPr>
              <w:t>(g-1)  The board by resolution may provide, not later than the 180th day before the date of an election, that a candidate must receive a plurality of the votes cast for a position to be filled at the election under Subsection (g).  A resolution adopted under this subsection is effective for subsequent elections until rescinded by a subsequent resolution adopted not later than the 180th day before the date of the first election to which the rescission applies.</w:t>
            </w:r>
          </w:p>
          <w:p w:rsidR="00DE3A4B" w:rsidRDefault="00DE3A4B">
            <w:pPr>
              <w:jc w:val="both"/>
            </w:pPr>
          </w:p>
        </w:tc>
        <w:tc>
          <w:tcPr>
            <w:tcW w:w="5760" w:type="dxa"/>
          </w:tcPr>
          <w:p w:rsidR="00DE3A4B" w:rsidRDefault="00DE3A4B">
            <w:pPr>
              <w:jc w:val="both"/>
            </w:pPr>
          </w:p>
        </w:tc>
      </w:tr>
      <w:tr w:rsidR="00DE3A4B">
        <w:tc>
          <w:tcPr>
            <w:tcW w:w="6473" w:type="dxa"/>
          </w:tcPr>
          <w:p w:rsidR="00DE3A4B" w:rsidRDefault="007B4D6C">
            <w:pPr>
              <w:jc w:val="both"/>
            </w:pPr>
            <w:r>
              <w:t>SECTION 2.  This Act takes effect September 1, 2017.</w:t>
            </w:r>
          </w:p>
          <w:p w:rsidR="00DE3A4B" w:rsidRDefault="00DE3A4B">
            <w:pPr>
              <w:jc w:val="both"/>
            </w:pPr>
          </w:p>
        </w:tc>
        <w:tc>
          <w:tcPr>
            <w:tcW w:w="6480" w:type="dxa"/>
          </w:tcPr>
          <w:p w:rsidR="00DE3A4B" w:rsidRDefault="007B4D6C">
            <w:pPr>
              <w:jc w:val="both"/>
            </w:pPr>
            <w:r>
              <w:t>SECTION 2. Same as House version.</w:t>
            </w:r>
          </w:p>
          <w:p w:rsidR="00DE3A4B" w:rsidRDefault="00DE3A4B">
            <w:pPr>
              <w:jc w:val="both"/>
            </w:pPr>
          </w:p>
          <w:p w:rsidR="00DE3A4B" w:rsidRDefault="00DE3A4B">
            <w:pPr>
              <w:jc w:val="both"/>
            </w:pPr>
          </w:p>
        </w:tc>
        <w:tc>
          <w:tcPr>
            <w:tcW w:w="5760" w:type="dxa"/>
          </w:tcPr>
          <w:p w:rsidR="00DE3A4B" w:rsidRDefault="00DE3A4B">
            <w:pPr>
              <w:jc w:val="both"/>
            </w:pPr>
          </w:p>
        </w:tc>
      </w:tr>
    </w:tbl>
    <w:p w:rsidR="006B5927" w:rsidRDefault="006B5927"/>
    <w:sectPr w:rsidR="006B5927" w:rsidSect="00DE3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20160" w:h="12240" w:orient="landscape" w:code="5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A4B" w:rsidRDefault="00DE3A4B" w:rsidP="00DE3A4B">
      <w:r>
        <w:separator/>
      </w:r>
    </w:p>
  </w:endnote>
  <w:endnote w:type="continuationSeparator" w:id="0">
    <w:p w:rsidR="00DE3A4B" w:rsidRDefault="00DE3A4B" w:rsidP="00DE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BB" w:rsidRDefault="00CC08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A4B" w:rsidRDefault="005E69A5">
    <w:pPr>
      <w:tabs>
        <w:tab w:val="center" w:pos="9360"/>
        <w:tab w:val="right" w:pos="18720"/>
      </w:tabs>
    </w:pPr>
    <w:r>
      <w:fldChar w:fldCharType="begin"/>
    </w:r>
    <w:r>
      <w:instrText xml:space="preserve"> DOCPROPERTY  CCRF  \* MERGEFORMAT </w:instrText>
    </w:r>
    <w:r>
      <w:fldChar w:fldCharType="separate"/>
    </w:r>
    <w:r w:rsidR="00FB3EF5">
      <w:t xml:space="preserve"> </w:t>
    </w:r>
    <w:r>
      <w:fldChar w:fldCharType="end"/>
    </w:r>
    <w:r w:rsidR="007B4D6C">
      <w:tab/>
    </w:r>
    <w:r w:rsidR="00DE3A4B">
      <w:fldChar w:fldCharType="begin"/>
    </w:r>
    <w:r w:rsidR="007B4D6C">
      <w:instrText xml:space="preserve"> PAGE </w:instrText>
    </w:r>
    <w:r w:rsidR="00DE3A4B">
      <w:fldChar w:fldCharType="separate"/>
    </w:r>
    <w:r>
      <w:rPr>
        <w:noProof/>
      </w:rPr>
      <w:t>1</w:t>
    </w:r>
    <w:r w:rsidR="00DE3A4B">
      <w:fldChar w:fldCharType="end"/>
    </w:r>
    <w:r w:rsidR="007B4D6C">
      <w:tab/>
    </w:r>
    <w:r w:rsidR="007E75A0">
      <w:fldChar w:fldCharType="begin"/>
    </w:r>
    <w:r w:rsidR="007E75A0">
      <w:instrText xml:space="preserve"> DOCPROPERTY  OTID  \* MERGEFORMAT </w:instrText>
    </w:r>
    <w:r w:rsidR="007E75A0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BB" w:rsidRDefault="00CC0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A4B" w:rsidRDefault="00DE3A4B" w:rsidP="00DE3A4B">
      <w:r>
        <w:separator/>
      </w:r>
    </w:p>
  </w:footnote>
  <w:footnote w:type="continuationSeparator" w:id="0">
    <w:p w:rsidR="00DE3A4B" w:rsidRDefault="00DE3A4B" w:rsidP="00DE3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BB" w:rsidRDefault="00CC0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BB" w:rsidRDefault="00CC0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8BB" w:rsidRDefault="00CC0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A4B"/>
    <w:rsid w:val="005E69A5"/>
    <w:rsid w:val="006B5927"/>
    <w:rsid w:val="007B4D6C"/>
    <w:rsid w:val="007E75A0"/>
    <w:rsid w:val="00916E0D"/>
    <w:rsid w:val="00CC08BB"/>
    <w:rsid w:val="00D52777"/>
    <w:rsid w:val="00DE3A4B"/>
    <w:rsid w:val="00F36B09"/>
    <w:rsid w:val="00FB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A4B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B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C0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B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A4B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B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C0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B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ession\SAA%20HAA\Sen-Hse%20Amend%20Analysis\SXS%20Word%20Template\SX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SXS.dotm</Template>
  <TotalTime>1</TotalTime>
  <Pages>1</Pages>
  <Words>249</Words>
  <Characters>1271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HB961-SAA</vt:lpstr>
    </vt:vector>
  </TitlesOfParts>
  <Company>Texas Legislative Council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HB961-SAA</dc:title>
  <dc:creator>DAN</dc:creator>
  <cp:lastModifiedBy>DAN</cp:lastModifiedBy>
  <cp:revision>2</cp:revision>
  <dcterms:created xsi:type="dcterms:W3CDTF">2017-05-20T15:35:00Z</dcterms:created>
  <dcterms:modified xsi:type="dcterms:W3CDTF">2017-05-20T15:35:00Z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/>
  </property>
  <property fmtid="{D5CDD505-2E9C-101B-9397-08002B2CF9AE}" pid="3" name="CCRF">
    <vt:lpwstr> </vt:lpwstr>
  </property>
</Properties>
</file>