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066" w:rsidRDefault="0077306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AC0E51F999847FCB7D974A2892FFDB7"/>
          </w:placeholder>
        </w:sdtPr>
        <w:sdtContent>
          <w:r w:rsidRPr="005C2A78">
            <w:rPr>
              <w:rFonts w:cs="Times New Roman"/>
              <w:b/>
              <w:szCs w:val="24"/>
              <w:u w:val="single"/>
            </w:rPr>
            <w:t>BILL ANALYSIS</w:t>
          </w:r>
        </w:sdtContent>
      </w:sdt>
    </w:p>
    <w:p w:rsidR="00773066" w:rsidRPr="00585C31" w:rsidRDefault="00773066" w:rsidP="000F1DF9">
      <w:pPr>
        <w:spacing w:after="0" w:line="240" w:lineRule="auto"/>
        <w:rPr>
          <w:rFonts w:cs="Times New Roman"/>
          <w:szCs w:val="24"/>
        </w:rPr>
      </w:pPr>
    </w:p>
    <w:p w:rsidR="00773066" w:rsidRPr="00585C31" w:rsidRDefault="0077306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73066" w:rsidTr="000F1DF9">
        <w:tc>
          <w:tcPr>
            <w:tcW w:w="2718" w:type="dxa"/>
          </w:tcPr>
          <w:p w:rsidR="00773066" w:rsidRPr="005C2A78" w:rsidRDefault="00773066" w:rsidP="006D756B">
            <w:pPr>
              <w:rPr>
                <w:rFonts w:cs="Times New Roman"/>
                <w:szCs w:val="24"/>
              </w:rPr>
            </w:pPr>
            <w:sdt>
              <w:sdtPr>
                <w:rPr>
                  <w:rFonts w:cs="Times New Roman"/>
                  <w:szCs w:val="24"/>
                </w:rPr>
                <w:alias w:val="Agency Title"/>
                <w:tag w:val="AgencyTitleContentControl"/>
                <w:id w:val="1920747753"/>
                <w:lock w:val="sdtContentLocked"/>
                <w:placeholder>
                  <w:docPart w:val="AA4640E6DB8745DC9DB31E696517F026"/>
                </w:placeholder>
              </w:sdtPr>
              <w:sdtEndPr>
                <w:rPr>
                  <w:rFonts w:cstheme="minorBidi"/>
                  <w:szCs w:val="22"/>
                </w:rPr>
              </w:sdtEndPr>
              <w:sdtContent>
                <w:r>
                  <w:rPr>
                    <w:rFonts w:cs="Times New Roman"/>
                    <w:szCs w:val="24"/>
                  </w:rPr>
                  <w:t>Senate Research Center</w:t>
                </w:r>
              </w:sdtContent>
            </w:sdt>
          </w:p>
        </w:tc>
        <w:tc>
          <w:tcPr>
            <w:tcW w:w="6858" w:type="dxa"/>
          </w:tcPr>
          <w:p w:rsidR="00773066" w:rsidRPr="00FF6471" w:rsidRDefault="00773066" w:rsidP="000F1DF9">
            <w:pPr>
              <w:jc w:val="right"/>
              <w:rPr>
                <w:rFonts w:cs="Times New Roman"/>
                <w:szCs w:val="24"/>
              </w:rPr>
            </w:pPr>
            <w:sdt>
              <w:sdtPr>
                <w:rPr>
                  <w:rFonts w:cs="Times New Roman"/>
                  <w:szCs w:val="24"/>
                </w:rPr>
                <w:alias w:val="Bill Number"/>
                <w:tag w:val="BillNumberOne"/>
                <w:id w:val="-410784069"/>
                <w:lock w:val="sdtContentLocked"/>
                <w:placeholder>
                  <w:docPart w:val="859DF141E64347ADBB51E056BD1561FC"/>
                </w:placeholder>
              </w:sdtPr>
              <w:sdtContent>
                <w:r>
                  <w:rPr>
                    <w:rFonts w:cs="Times New Roman"/>
                    <w:szCs w:val="24"/>
                  </w:rPr>
                  <w:t>S.B. 1992</w:t>
                </w:r>
              </w:sdtContent>
            </w:sdt>
          </w:p>
        </w:tc>
      </w:tr>
      <w:tr w:rsidR="00773066" w:rsidTr="000F1DF9">
        <w:sdt>
          <w:sdtPr>
            <w:rPr>
              <w:rFonts w:cs="Times New Roman"/>
              <w:szCs w:val="24"/>
            </w:rPr>
            <w:alias w:val="TLCNumber"/>
            <w:tag w:val="TLCNumber"/>
            <w:id w:val="-542600604"/>
            <w:lock w:val="sdtLocked"/>
            <w:placeholder>
              <w:docPart w:val="A6BB1CB628BB4DBD9B8B594176326278"/>
            </w:placeholder>
            <w:showingPlcHdr/>
          </w:sdtPr>
          <w:sdtContent>
            <w:tc>
              <w:tcPr>
                <w:tcW w:w="2718" w:type="dxa"/>
              </w:tcPr>
              <w:p w:rsidR="00773066" w:rsidRPr="000F1DF9" w:rsidRDefault="00773066" w:rsidP="006A2002">
                <w:pPr>
                  <w:rPr>
                    <w:rFonts w:cs="Times New Roman"/>
                    <w:szCs w:val="24"/>
                  </w:rPr>
                </w:pPr>
              </w:p>
            </w:tc>
          </w:sdtContent>
        </w:sdt>
        <w:tc>
          <w:tcPr>
            <w:tcW w:w="6858" w:type="dxa"/>
          </w:tcPr>
          <w:p w:rsidR="00773066" w:rsidRPr="005C2A78" w:rsidRDefault="00773066" w:rsidP="006D756B">
            <w:pPr>
              <w:jc w:val="right"/>
              <w:rPr>
                <w:rFonts w:cs="Times New Roman"/>
                <w:szCs w:val="24"/>
              </w:rPr>
            </w:pPr>
            <w:sdt>
              <w:sdtPr>
                <w:rPr>
                  <w:rFonts w:cs="Times New Roman"/>
                  <w:szCs w:val="24"/>
                </w:rPr>
                <w:alias w:val="Author Label"/>
                <w:tag w:val="By"/>
                <w:id w:val="72399597"/>
                <w:lock w:val="sdtLocked"/>
                <w:placeholder>
                  <w:docPart w:val="AAF903706E3C4F2CB8306BDD2F729DF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799762A42154D56A1B860635C29F200"/>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C1FAA8AFD1FC4AEEADB1F7464F1155A2"/>
                </w:placeholder>
                <w:showingPlcHdr/>
              </w:sdtPr>
              <w:sdtContent/>
            </w:sdt>
          </w:p>
        </w:tc>
      </w:tr>
      <w:tr w:rsidR="00773066" w:rsidTr="000F1DF9">
        <w:tc>
          <w:tcPr>
            <w:tcW w:w="2718" w:type="dxa"/>
          </w:tcPr>
          <w:p w:rsidR="00773066" w:rsidRPr="00BC7495" w:rsidRDefault="00773066" w:rsidP="000F1DF9">
            <w:pPr>
              <w:rPr>
                <w:rFonts w:cs="Times New Roman"/>
                <w:szCs w:val="24"/>
              </w:rPr>
            </w:pPr>
          </w:p>
        </w:tc>
        <w:sdt>
          <w:sdtPr>
            <w:rPr>
              <w:rFonts w:cs="Times New Roman"/>
              <w:szCs w:val="24"/>
            </w:rPr>
            <w:alias w:val="Committee"/>
            <w:tag w:val="Committee"/>
            <w:id w:val="1914272295"/>
            <w:lock w:val="sdtContentLocked"/>
            <w:placeholder>
              <w:docPart w:val="F1D3A7B3687D47AEBD48593574958114"/>
            </w:placeholder>
          </w:sdtPr>
          <w:sdtContent>
            <w:tc>
              <w:tcPr>
                <w:tcW w:w="6858" w:type="dxa"/>
              </w:tcPr>
              <w:p w:rsidR="00773066" w:rsidRPr="00FF6471" w:rsidRDefault="00773066" w:rsidP="000F1DF9">
                <w:pPr>
                  <w:jc w:val="right"/>
                  <w:rPr>
                    <w:rFonts w:cs="Times New Roman"/>
                    <w:szCs w:val="24"/>
                  </w:rPr>
                </w:pPr>
                <w:r>
                  <w:rPr>
                    <w:rFonts w:cs="Times New Roman"/>
                    <w:szCs w:val="24"/>
                  </w:rPr>
                  <w:t>Intergovernmental Relations</w:t>
                </w:r>
              </w:p>
            </w:tc>
          </w:sdtContent>
        </w:sdt>
      </w:tr>
      <w:tr w:rsidR="00773066" w:rsidTr="000F1DF9">
        <w:tc>
          <w:tcPr>
            <w:tcW w:w="2718" w:type="dxa"/>
          </w:tcPr>
          <w:p w:rsidR="00773066" w:rsidRPr="00BC7495" w:rsidRDefault="00773066" w:rsidP="000F1DF9">
            <w:pPr>
              <w:rPr>
                <w:rFonts w:cs="Times New Roman"/>
                <w:szCs w:val="24"/>
              </w:rPr>
            </w:pPr>
          </w:p>
        </w:tc>
        <w:sdt>
          <w:sdtPr>
            <w:rPr>
              <w:rFonts w:cs="Times New Roman"/>
              <w:szCs w:val="24"/>
            </w:rPr>
            <w:alias w:val="Date"/>
            <w:tag w:val="DateContentControl"/>
            <w:id w:val="1178081906"/>
            <w:lock w:val="sdtLocked"/>
            <w:placeholder>
              <w:docPart w:val="8558D6953326435AA935177239D49547"/>
            </w:placeholder>
            <w:date w:fullDate="2017-06-29T00:00:00Z">
              <w:dateFormat w:val="M/d/yyyy"/>
              <w:lid w:val="en-US"/>
              <w:storeMappedDataAs w:val="dateTime"/>
              <w:calendar w:val="gregorian"/>
            </w:date>
          </w:sdtPr>
          <w:sdtContent>
            <w:tc>
              <w:tcPr>
                <w:tcW w:w="6858" w:type="dxa"/>
              </w:tcPr>
              <w:p w:rsidR="00773066" w:rsidRPr="00FF6471" w:rsidRDefault="00773066" w:rsidP="000F1DF9">
                <w:pPr>
                  <w:jc w:val="right"/>
                  <w:rPr>
                    <w:rFonts w:cs="Times New Roman"/>
                    <w:szCs w:val="24"/>
                  </w:rPr>
                </w:pPr>
                <w:r>
                  <w:rPr>
                    <w:rFonts w:cs="Times New Roman"/>
                    <w:szCs w:val="24"/>
                  </w:rPr>
                  <w:t>6/29/2017</w:t>
                </w:r>
              </w:p>
            </w:tc>
          </w:sdtContent>
        </w:sdt>
      </w:tr>
      <w:tr w:rsidR="00773066" w:rsidTr="000F1DF9">
        <w:tc>
          <w:tcPr>
            <w:tcW w:w="2718" w:type="dxa"/>
          </w:tcPr>
          <w:p w:rsidR="00773066" w:rsidRPr="00BC7495" w:rsidRDefault="00773066" w:rsidP="000F1DF9">
            <w:pPr>
              <w:rPr>
                <w:rFonts w:cs="Times New Roman"/>
                <w:szCs w:val="24"/>
              </w:rPr>
            </w:pPr>
          </w:p>
        </w:tc>
        <w:sdt>
          <w:sdtPr>
            <w:rPr>
              <w:rFonts w:cs="Times New Roman"/>
              <w:szCs w:val="24"/>
            </w:rPr>
            <w:alias w:val="BA Version"/>
            <w:tag w:val="BAVersion"/>
            <w:id w:val="-1685590809"/>
            <w:lock w:val="sdtContentLocked"/>
            <w:placeholder>
              <w:docPart w:val="BDF400A1A71F4934A676CC9A52636ACA"/>
            </w:placeholder>
          </w:sdtPr>
          <w:sdtContent>
            <w:tc>
              <w:tcPr>
                <w:tcW w:w="6858" w:type="dxa"/>
              </w:tcPr>
              <w:p w:rsidR="00773066" w:rsidRPr="00FF6471" w:rsidRDefault="00773066" w:rsidP="000F1DF9">
                <w:pPr>
                  <w:jc w:val="right"/>
                  <w:rPr>
                    <w:rFonts w:cs="Times New Roman"/>
                    <w:szCs w:val="24"/>
                  </w:rPr>
                </w:pPr>
                <w:r>
                  <w:rPr>
                    <w:rFonts w:cs="Times New Roman"/>
                    <w:szCs w:val="24"/>
                  </w:rPr>
                  <w:t>Enrolled</w:t>
                </w:r>
              </w:p>
            </w:tc>
          </w:sdtContent>
        </w:sdt>
      </w:tr>
    </w:tbl>
    <w:p w:rsidR="00773066" w:rsidRPr="00FF6471" w:rsidRDefault="00773066" w:rsidP="000F1DF9">
      <w:pPr>
        <w:spacing w:after="0" w:line="240" w:lineRule="auto"/>
        <w:rPr>
          <w:rFonts w:cs="Times New Roman"/>
          <w:szCs w:val="24"/>
        </w:rPr>
      </w:pPr>
    </w:p>
    <w:p w:rsidR="00773066" w:rsidRPr="00FF6471" w:rsidRDefault="00773066" w:rsidP="000F1DF9">
      <w:pPr>
        <w:spacing w:after="0" w:line="240" w:lineRule="auto"/>
        <w:rPr>
          <w:rFonts w:cs="Times New Roman"/>
          <w:szCs w:val="24"/>
        </w:rPr>
      </w:pPr>
    </w:p>
    <w:p w:rsidR="00773066" w:rsidRPr="00FF6471" w:rsidRDefault="0077306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8326CA5C04D45F592ACA56AD0000E7E"/>
        </w:placeholder>
      </w:sdtPr>
      <w:sdtContent>
        <w:p w:rsidR="00773066" w:rsidRDefault="0077306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25D3426755342B09E57214C00F51842"/>
        </w:placeholder>
      </w:sdtPr>
      <w:sdtContent>
        <w:p w:rsidR="00773066" w:rsidRDefault="00773066" w:rsidP="006A2002">
          <w:pPr>
            <w:pStyle w:val="NormalWeb"/>
            <w:spacing w:before="0" w:beforeAutospacing="0" w:after="0" w:afterAutospacing="0"/>
            <w:jc w:val="both"/>
            <w:divId w:val="797066081"/>
            <w:rPr>
              <w:rFonts w:eastAsia="Times New Roman" w:cstheme="minorBidi"/>
              <w:bCs/>
              <w:szCs w:val="22"/>
            </w:rPr>
          </w:pPr>
        </w:p>
        <w:p w:rsidR="00773066" w:rsidRPr="006A2002" w:rsidRDefault="00773066" w:rsidP="006A2002">
          <w:pPr>
            <w:pStyle w:val="NormalWeb"/>
            <w:spacing w:before="0" w:beforeAutospacing="0" w:after="0" w:afterAutospacing="0"/>
            <w:jc w:val="both"/>
            <w:divId w:val="797066081"/>
          </w:pPr>
          <w:r w:rsidRPr="006A2002">
            <w:t>The current rules governing the provision of low income housing tax credits for affordable housing developments prohibits the Texas Department of Housing and Community Affairs from awarding these credits to two developments that are within two miles of each other in a single year. This rule only applies to counties with populations exceeding one million people.</w:t>
          </w:r>
        </w:p>
        <w:p w:rsidR="00773066" w:rsidRPr="006A2002" w:rsidRDefault="00773066" w:rsidP="006A2002">
          <w:pPr>
            <w:pStyle w:val="NormalWeb"/>
            <w:spacing w:before="0" w:beforeAutospacing="0" w:after="0" w:afterAutospacing="0"/>
            <w:jc w:val="both"/>
            <w:divId w:val="797066081"/>
          </w:pPr>
          <w:r w:rsidRPr="006A2002">
            <w:t> </w:t>
          </w:r>
        </w:p>
        <w:p w:rsidR="00773066" w:rsidRPr="006A2002" w:rsidRDefault="00773066" w:rsidP="006A2002">
          <w:pPr>
            <w:pStyle w:val="NormalWeb"/>
            <w:spacing w:before="0" w:beforeAutospacing="0" w:after="0" w:afterAutospacing="0"/>
            <w:jc w:val="both"/>
            <w:divId w:val="797066081"/>
          </w:pPr>
          <w:r w:rsidRPr="006A2002">
            <w:t>S.B. 1992 changes this bracket to 1.5 million people in order to remove Travis County from the bracket. With the increased density in the City of Austin, this two-mile rule eliminates a significant amount of area where a second development can be built in areas that are high opportunity. This change will allow these developments to be located in such regions where the residents will have access to quality schools, transportation, and health services. (Original Author's / Sponsor's Statement of Intent)</w:t>
          </w:r>
        </w:p>
        <w:p w:rsidR="00773066" w:rsidRPr="00D70925" w:rsidRDefault="00773066" w:rsidP="006A2002">
          <w:pPr>
            <w:spacing w:after="0" w:line="240" w:lineRule="auto"/>
            <w:jc w:val="both"/>
            <w:rPr>
              <w:rFonts w:eastAsia="Times New Roman" w:cs="Times New Roman"/>
              <w:bCs/>
              <w:szCs w:val="24"/>
            </w:rPr>
          </w:pPr>
        </w:p>
      </w:sdtContent>
    </w:sdt>
    <w:p w:rsidR="00773066" w:rsidRDefault="0077306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1992 </w:t>
      </w:r>
      <w:bookmarkStart w:id="1" w:name="AmendsCurrentLaw"/>
      <w:bookmarkEnd w:id="1"/>
      <w:r>
        <w:rPr>
          <w:rFonts w:cs="Times New Roman"/>
          <w:szCs w:val="24"/>
        </w:rPr>
        <w:t>amends current law relating to the allocation of housing tax credits to developments within proximate geographical areas.</w:t>
      </w:r>
    </w:p>
    <w:p w:rsidR="00773066" w:rsidRPr="007F78FB" w:rsidRDefault="00773066" w:rsidP="000F1DF9">
      <w:pPr>
        <w:spacing w:after="0" w:line="240" w:lineRule="auto"/>
        <w:jc w:val="both"/>
        <w:rPr>
          <w:rFonts w:eastAsia="Times New Roman" w:cs="Times New Roman"/>
          <w:szCs w:val="24"/>
        </w:rPr>
      </w:pPr>
    </w:p>
    <w:p w:rsidR="00773066" w:rsidRPr="005C2A78" w:rsidRDefault="0077306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567A35E95BC4142BC5F2344C34B6DA2"/>
          </w:placeholder>
        </w:sdtPr>
        <w:sdtContent>
          <w:r>
            <w:rPr>
              <w:rFonts w:eastAsia="Times New Roman" w:cs="Times New Roman"/>
              <w:b/>
              <w:szCs w:val="24"/>
              <w:u w:val="single"/>
            </w:rPr>
            <w:t>RULEMAKING AUTHORITY</w:t>
          </w:r>
        </w:sdtContent>
      </w:sdt>
    </w:p>
    <w:p w:rsidR="00773066" w:rsidRPr="006529C4" w:rsidRDefault="00773066" w:rsidP="00774EC7">
      <w:pPr>
        <w:spacing w:after="0" w:line="240" w:lineRule="auto"/>
        <w:jc w:val="both"/>
        <w:rPr>
          <w:rFonts w:cs="Times New Roman"/>
          <w:szCs w:val="24"/>
        </w:rPr>
      </w:pPr>
    </w:p>
    <w:p w:rsidR="00773066" w:rsidRPr="006529C4" w:rsidRDefault="0077306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73066" w:rsidRPr="006529C4" w:rsidRDefault="00773066" w:rsidP="00774EC7">
      <w:pPr>
        <w:spacing w:after="0" w:line="240" w:lineRule="auto"/>
        <w:jc w:val="both"/>
        <w:rPr>
          <w:rFonts w:cs="Times New Roman"/>
          <w:szCs w:val="24"/>
        </w:rPr>
      </w:pPr>
    </w:p>
    <w:p w:rsidR="00773066" w:rsidRPr="005C2A78" w:rsidRDefault="0077306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0A3289986CD43C7911FAC0560D3BE23"/>
          </w:placeholder>
        </w:sdtPr>
        <w:sdtContent>
          <w:r>
            <w:rPr>
              <w:rFonts w:eastAsia="Times New Roman" w:cs="Times New Roman"/>
              <w:b/>
              <w:szCs w:val="24"/>
              <w:u w:val="single"/>
            </w:rPr>
            <w:t>SECTION BY SECTION ANALYSIS</w:t>
          </w:r>
        </w:sdtContent>
      </w:sdt>
    </w:p>
    <w:p w:rsidR="00773066" w:rsidRPr="005C2A78" w:rsidRDefault="00773066" w:rsidP="000F1DF9">
      <w:pPr>
        <w:spacing w:after="0" w:line="240" w:lineRule="auto"/>
        <w:jc w:val="both"/>
        <w:rPr>
          <w:rFonts w:eastAsia="Times New Roman" w:cs="Times New Roman"/>
          <w:szCs w:val="24"/>
        </w:rPr>
      </w:pPr>
    </w:p>
    <w:p w:rsidR="00773066" w:rsidRDefault="0077306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2306.6711(f), Government Code, as follows:</w:t>
      </w:r>
    </w:p>
    <w:p w:rsidR="00773066" w:rsidRDefault="00773066" w:rsidP="000F1DF9">
      <w:pPr>
        <w:spacing w:after="0" w:line="240" w:lineRule="auto"/>
        <w:jc w:val="both"/>
        <w:rPr>
          <w:rFonts w:eastAsia="Times New Roman" w:cs="Times New Roman"/>
          <w:szCs w:val="24"/>
        </w:rPr>
      </w:pPr>
    </w:p>
    <w:p w:rsidR="00773066" w:rsidRPr="005C2A78" w:rsidRDefault="00773066" w:rsidP="006A2002">
      <w:pPr>
        <w:spacing w:after="0" w:line="240" w:lineRule="auto"/>
        <w:ind w:left="720"/>
        <w:jc w:val="both"/>
        <w:rPr>
          <w:rFonts w:eastAsia="Times New Roman" w:cs="Times New Roman"/>
          <w:szCs w:val="24"/>
        </w:rPr>
      </w:pPr>
      <w:r>
        <w:rPr>
          <w:rFonts w:eastAsia="Times New Roman" w:cs="Times New Roman"/>
          <w:szCs w:val="24"/>
        </w:rPr>
        <w:t xml:space="preserve">(f) Authorizes the governing board of </w:t>
      </w:r>
      <w:r w:rsidRPr="006A2002">
        <w:rPr>
          <w:rFonts w:eastAsia="Times New Roman" w:cs="Times New Roman"/>
          <w:szCs w:val="24"/>
        </w:rPr>
        <w:t>the Texas Department of Housing and Community Affairs</w:t>
      </w:r>
      <w:r>
        <w:rPr>
          <w:rFonts w:eastAsia="Times New Roman" w:cs="Times New Roman"/>
          <w:szCs w:val="24"/>
        </w:rPr>
        <w:t xml:space="preserve"> (board; TDHCA)</w:t>
      </w:r>
      <w:r w:rsidRPr="006A2002">
        <w:rPr>
          <w:rFonts w:eastAsia="Times New Roman" w:cs="Times New Roman"/>
          <w:szCs w:val="24"/>
        </w:rPr>
        <w:t xml:space="preserve"> </w:t>
      </w:r>
      <w:r>
        <w:rPr>
          <w:rFonts w:eastAsia="Times New Roman" w:cs="Times New Roman"/>
          <w:szCs w:val="24"/>
        </w:rPr>
        <w:t xml:space="preserve"> to allocate housing tax credits to more than one development in a single community, as defined by TDHCA rule, in the same calendar year only if the developments are or will be located more than two linear miles apart or will serve different types of households, as defined by TDHCA rule, rather than only if the developments are or will be located more than two linear miles apart. Provides that this subsection applies only to communities contained within counties with populations exceeding 1.5 million, rather than one million. Provides that this subsection does not prohibit TDHCA from adopting rules under this chapter (Texas Department of Housing and Community Affairs) that are specific to other geographic areas of the state. </w:t>
      </w:r>
    </w:p>
    <w:p w:rsidR="00773066" w:rsidRPr="005C2A78" w:rsidRDefault="00773066" w:rsidP="000F1DF9">
      <w:pPr>
        <w:spacing w:after="0" w:line="240" w:lineRule="auto"/>
        <w:jc w:val="both"/>
        <w:rPr>
          <w:rFonts w:eastAsia="Times New Roman" w:cs="Times New Roman"/>
          <w:szCs w:val="24"/>
        </w:rPr>
      </w:pPr>
    </w:p>
    <w:p w:rsidR="00773066" w:rsidRPr="007F78FB" w:rsidRDefault="0077306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rsidRPr="007F78FB">
        <w:rPr>
          <w:rFonts w:eastAsia="Times New Roman" w:cs="Times New Roman"/>
          <w:szCs w:val="24"/>
        </w:rPr>
        <w:t>Provides that t</w:t>
      </w:r>
      <w:r w:rsidRPr="007F78FB">
        <w:rPr>
          <w:rFonts w:cs="Consolas"/>
          <w:szCs w:val="20"/>
          <w:shd w:val="clear" w:color="auto" w:fill="FFFFFF"/>
        </w:rPr>
        <w:t xml:space="preserve">he change in law made by this Act applies only to an application for low income housing tax credits that is submitted to </w:t>
      </w:r>
      <w:r>
        <w:rPr>
          <w:rFonts w:cs="Consolas"/>
          <w:szCs w:val="20"/>
          <w:shd w:val="clear" w:color="auto" w:fill="FFFFFF"/>
        </w:rPr>
        <w:t xml:space="preserve">TDHCA </w:t>
      </w:r>
      <w:r w:rsidRPr="007F78FB">
        <w:rPr>
          <w:rFonts w:cs="Consolas"/>
          <w:szCs w:val="20"/>
          <w:shd w:val="clear" w:color="auto" w:fill="FFFFFF"/>
        </w:rPr>
        <w:t xml:space="preserve">during an application cycle that is based on the 2018 qualified allocation plan or a subsequent plan adopted by the </w:t>
      </w:r>
      <w:r>
        <w:rPr>
          <w:rFonts w:cs="Consolas"/>
          <w:szCs w:val="20"/>
          <w:shd w:val="clear" w:color="auto" w:fill="FFFFFF"/>
        </w:rPr>
        <w:t>board</w:t>
      </w:r>
      <w:r w:rsidRPr="007F78FB">
        <w:rPr>
          <w:rFonts w:cs="Consolas"/>
          <w:szCs w:val="20"/>
          <w:shd w:val="clear" w:color="auto" w:fill="FFFFFF"/>
        </w:rPr>
        <w:t xml:space="preserve">. </w:t>
      </w:r>
      <w:r>
        <w:rPr>
          <w:rFonts w:cs="Consolas"/>
          <w:szCs w:val="20"/>
          <w:shd w:val="clear" w:color="auto" w:fill="FFFFFF"/>
        </w:rPr>
        <w:t>Provides that a</w:t>
      </w:r>
      <w:r w:rsidRPr="007F78FB">
        <w:rPr>
          <w:rFonts w:cs="Consolas"/>
          <w:szCs w:val="20"/>
          <w:shd w:val="clear" w:color="auto" w:fill="FFFFFF"/>
        </w:rPr>
        <w:t>n application that is submitted during an application cycle that is based on an earlier qualified allocation plan is governed by the law in effect on the date the application cycle began, and the former law is continued in effect for that purpose.</w:t>
      </w:r>
    </w:p>
    <w:p w:rsidR="00773066" w:rsidRPr="005C2A78" w:rsidRDefault="00773066" w:rsidP="000F1DF9">
      <w:pPr>
        <w:spacing w:after="0" w:line="240" w:lineRule="auto"/>
        <w:jc w:val="both"/>
        <w:rPr>
          <w:rFonts w:eastAsia="Times New Roman" w:cs="Times New Roman"/>
          <w:szCs w:val="24"/>
        </w:rPr>
      </w:pPr>
    </w:p>
    <w:p w:rsidR="00773066" w:rsidRPr="005C2A78" w:rsidRDefault="0077306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p w:rsidR="00773066" w:rsidRPr="006529C4" w:rsidRDefault="00773066" w:rsidP="00774EC7">
      <w:pPr>
        <w:spacing w:after="0" w:line="240" w:lineRule="auto"/>
        <w:jc w:val="both"/>
        <w:rPr>
          <w:rFonts w:cs="Times New Roman"/>
          <w:szCs w:val="24"/>
        </w:rPr>
      </w:pPr>
    </w:p>
    <w:p w:rsidR="00773066" w:rsidRPr="006529C4" w:rsidRDefault="00773066" w:rsidP="00774EC7">
      <w:pPr>
        <w:spacing w:after="0" w:line="240" w:lineRule="auto"/>
        <w:jc w:val="both"/>
      </w:pPr>
    </w:p>
    <w:sectPr w:rsidR="0077306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41A" w:rsidRDefault="00D1041A" w:rsidP="000F1DF9">
      <w:pPr>
        <w:spacing w:after="0" w:line="240" w:lineRule="auto"/>
      </w:pPr>
      <w:r>
        <w:separator/>
      </w:r>
    </w:p>
  </w:endnote>
  <w:endnote w:type="continuationSeparator" w:id="0">
    <w:p w:rsidR="00D1041A" w:rsidRDefault="00D1041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1041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73066">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73066">
                <w:rPr>
                  <w:sz w:val="20"/>
                  <w:szCs w:val="20"/>
                </w:rPr>
                <w:t>S.B. 1992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7306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1041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7306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73066">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41A" w:rsidRDefault="00D1041A" w:rsidP="000F1DF9">
      <w:pPr>
        <w:spacing w:after="0" w:line="240" w:lineRule="auto"/>
      </w:pPr>
      <w:r>
        <w:separator/>
      </w:r>
    </w:p>
  </w:footnote>
  <w:footnote w:type="continuationSeparator" w:id="0">
    <w:p w:rsidR="00D1041A" w:rsidRDefault="00D1041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3066"/>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041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7306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7306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0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759CB" w:rsidP="000759C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AC0E51F999847FCB7D974A2892FFDB7"/>
        <w:category>
          <w:name w:val="General"/>
          <w:gallery w:val="placeholder"/>
        </w:category>
        <w:types>
          <w:type w:val="bbPlcHdr"/>
        </w:types>
        <w:behaviors>
          <w:behavior w:val="content"/>
        </w:behaviors>
        <w:guid w:val="{7419EA77-9A94-4B74-A9D1-5C0204369C02}"/>
      </w:docPartPr>
      <w:docPartBody>
        <w:p w:rsidR="00000000" w:rsidRDefault="00C675A8"/>
      </w:docPartBody>
    </w:docPart>
    <w:docPart>
      <w:docPartPr>
        <w:name w:val="AA4640E6DB8745DC9DB31E696517F026"/>
        <w:category>
          <w:name w:val="General"/>
          <w:gallery w:val="placeholder"/>
        </w:category>
        <w:types>
          <w:type w:val="bbPlcHdr"/>
        </w:types>
        <w:behaviors>
          <w:behavior w:val="content"/>
        </w:behaviors>
        <w:guid w:val="{90505E37-1AFB-4F86-885B-F1DB2453C910}"/>
      </w:docPartPr>
      <w:docPartBody>
        <w:p w:rsidR="00000000" w:rsidRDefault="00C675A8"/>
      </w:docPartBody>
    </w:docPart>
    <w:docPart>
      <w:docPartPr>
        <w:name w:val="859DF141E64347ADBB51E056BD1561FC"/>
        <w:category>
          <w:name w:val="General"/>
          <w:gallery w:val="placeholder"/>
        </w:category>
        <w:types>
          <w:type w:val="bbPlcHdr"/>
        </w:types>
        <w:behaviors>
          <w:behavior w:val="content"/>
        </w:behaviors>
        <w:guid w:val="{5A318457-AEA0-498B-B8A4-529163237442}"/>
      </w:docPartPr>
      <w:docPartBody>
        <w:p w:rsidR="00000000" w:rsidRDefault="00C675A8"/>
      </w:docPartBody>
    </w:docPart>
    <w:docPart>
      <w:docPartPr>
        <w:name w:val="A6BB1CB628BB4DBD9B8B594176326278"/>
        <w:category>
          <w:name w:val="General"/>
          <w:gallery w:val="placeholder"/>
        </w:category>
        <w:types>
          <w:type w:val="bbPlcHdr"/>
        </w:types>
        <w:behaviors>
          <w:behavior w:val="content"/>
        </w:behaviors>
        <w:guid w:val="{EC6B8F50-BB22-463B-993E-13E8A6FB6391}"/>
      </w:docPartPr>
      <w:docPartBody>
        <w:p w:rsidR="00000000" w:rsidRDefault="00C675A8"/>
      </w:docPartBody>
    </w:docPart>
    <w:docPart>
      <w:docPartPr>
        <w:name w:val="AAF903706E3C4F2CB8306BDD2F729DFF"/>
        <w:category>
          <w:name w:val="General"/>
          <w:gallery w:val="placeholder"/>
        </w:category>
        <w:types>
          <w:type w:val="bbPlcHdr"/>
        </w:types>
        <w:behaviors>
          <w:behavior w:val="content"/>
        </w:behaviors>
        <w:guid w:val="{860D145D-29FE-40E3-B9B7-E0458C0A9EA1}"/>
      </w:docPartPr>
      <w:docPartBody>
        <w:p w:rsidR="00000000" w:rsidRDefault="00C675A8"/>
      </w:docPartBody>
    </w:docPart>
    <w:docPart>
      <w:docPartPr>
        <w:name w:val="5799762A42154D56A1B860635C29F200"/>
        <w:category>
          <w:name w:val="General"/>
          <w:gallery w:val="placeholder"/>
        </w:category>
        <w:types>
          <w:type w:val="bbPlcHdr"/>
        </w:types>
        <w:behaviors>
          <w:behavior w:val="content"/>
        </w:behaviors>
        <w:guid w:val="{2E5E9C16-A97A-40EA-9CE5-507BE8692AF0}"/>
      </w:docPartPr>
      <w:docPartBody>
        <w:p w:rsidR="00000000" w:rsidRDefault="00C675A8"/>
      </w:docPartBody>
    </w:docPart>
    <w:docPart>
      <w:docPartPr>
        <w:name w:val="C1FAA8AFD1FC4AEEADB1F7464F1155A2"/>
        <w:category>
          <w:name w:val="General"/>
          <w:gallery w:val="placeholder"/>
        </w:category>
        <w:types>
          <w:type w:val="bbPlcHdr"/>
        </w:types>
        <w:behaviors>
          <w:behavior w:val="content"/>
        </w:behaviors>
        <w:guid w:val="{EDD00AE0-82CE-4C98-831A-19B4A143836D}"/>
      </w:docPartPr>
      <w:docPartBody>
        <w:p w:rsidR="00000000" w:rsidRDefault="00C675A8"/>
      </w:docPartBody>
    </w:docPart>
    <w:docPart>
      <w:docPartPr>
        <w:name w:val="F1D3A7B3687D47AEBD48593574958114"/>
        <w:category>
          <w:name w:val="General"/>
          <w:gallery w:val="placeholder"/>
        </w:category>
        <w:types>
          <w:type w:val="bbPlcHdr"/>
        </w:types>
        <w:behaviors>
          <w:behavior w:val="content"/>
        </w:behaviors>
        <w:guid w:val="{79A0246A-7793-41AF-AFFC-884408C62E95}"/>
      </w:docPartPr>
      <w:docPartBody>
        <w:p w:rsidR="00000000" w:rsidRDefault="00C675A8"/>
      </w:docPartBody>
    </w:docPart>
    <w:docPart>
      <w:docPartPr>
        <w:name w:val="8558D6953326435AA935177239D49547"/>
        <w:category>
          <w:name w:val="General"/>
          <w:gallery w:val="placeholder"/>
        </w:category>
        <w:types>
          <w:type w:val="bbPlcHdr"/>
        </w:types>
        <w:behaviors>
          <w:behavior w:val="content"/>
        </w:behaviors>
        <w:guid w:val="{C442BC77-92D3-49A1-9DBC-1AE6D3F2F1BA}"/>
      </w:docPartPr>
      <w:docPartBody>
        <w:p w:rsidR="00000000" w:rsidRDefault="000759CB" w:rsidP="000759CB">
          <w:pPr>
            <w:pStyle w:val="8558D6953326435AA935177239D49547"/>
          </w:pPr>
          <w:r w:rsidRPr="00A30DD1">
            <w:rPr>
              <w:rStyle w:val="PlaceholderText"/>
            </w:rPr>
            <w:t>Click here to enter a date.</w:t>
          </w:r>
        </w:p>
      </w:docPartBody>
    </w:docPart>
    <w:docPart>
      <w:docPartPr>
        <w:name w:val="BDF400A1A71F4934A676CC9A52636ACA"/>
        <w:category>
          <w:name w:val="General"/>
          <w:gallery w:val="placeholder"/>
        </w:category>
        <w:types>
          <w:type w:val="bbPlcHdr"/>
        </w:types>
        <w:behaviors>
          <w:behavior w:val="content"/>
        </w:behaviors>
        <w:guid w:val="{DB93C6BB-7ADE-4F00-AE75-CEB21B4364E0}"/>
      </w:docPartPr>
      <w:docPartBody>
        <w:p w:rsidR="00000000" w:rsidRDefault="00C675A8"/>
      </w:docPartBody>
    </w:docPart>
    <w:docPart>
      <w:docPartPr>
        <w:name w:val="A8326CA5C04D45F592ACA56AD0000E7E"/>
        <w:category>
          <w:name w:val="General"/>
          <w:gallery w:val="placeholder"/>
        </w:category>
        <w:types>
          <w:type w:val="bbPlcHdr"/>
        </w:types>
        <w:behaviors>
          <w:behavior w:val="content"/>
        </w:behaviors>
        <w:guid w:val="{2D2CA89D-2B85-46F8-B13F-B4D3AB56F2AB}"/>
      </w:docPartPr>
      <w:docPartBody>
        <w:p w:rsidR="00000000" w:rsidRDefault="00C675A8"/>
      </w:docPartBody>
    </w:docPart>
    <w:docPart>
      <w:docPartPr>
        <w:name w:val="E25D3426755342B09E57214C00F51842"/>
        <w:category>
          <w:name w:val="General"/>
          <w:gallery w:val="placeholder"/>
        </w:category>
        <w:types>
          <w:type w:val="bbPlcHdr"/>
        </w:types>
        <w:behaviors>
          <w:behavior w:val="content"/>
        </w:behaviors>
        <w:guid w:val="{D6C5196F-6B63-42D5-8EA8-EA8021AEF364}"/>
      </w:docPartPr>
      <w:docPartBody>
        <w:p w:rsidR="00000000" w:rsidRDefault="000759CB" w:rsidP="000759CB">
          <w:pPr>
            <w:pStyle w:val="E25D3426755342B09E57214C00F51842"/>
          </w:pPr>
          <w:r>
            <w:rPr>
              <w:rFonts w:eastAsia="Times New Roman" w:cs="Times New Roman"/>
              <w:bCs/>
              <w:szCs w:val="24"/>
            </w:rPr>
            <w:t xml:space="preserve"> </w:t>
          </w:r>
        </w:p>
      </w:docPartBody>
    </w:docPart>
    <w:docPart>
      <w:docPartPr>
        <w:name w:val="5567A35E95BC4142BC5F2344C34B6DA2"/>
        <w:category>
          <w:name w:val="General"/>
          <w:gallery w:val="placeholder"/>
        </w:category>
        <w:types>
          <w:type w:val="bbPlcHdr"/>
        </w:types>
        <w:behaviors>
          <w:behavior w:val="content"/>
        </w:behaviors>
        <w:guid w:val="{DAFE7045-8FB5-4DD8-90CE-8AA132F306E8}"/>
      </w:docPartPr>
      <w:docPartBody>
        <w:p w:rsidR="00000000" w:rsidRDefault="00C675A8"/>
      </w:docPartBody>
    </w:docPart>
    <w:docPart>
      <w:docPartPr>
        <w:name w:val="E0A3289986CD43C7911FAC0560D3BE23"/>
        <w:category>
          <w:name w:val="General"/>
          <w:gallery w:val="placeholder"/>
        </w:category>
        <w:types>
          <w:type w:val="bbPlcHdr"/>
        </w:types>
        <w:behaviors>
          <w:behavior w:val="content"/>
        </w:behaviors>
        <w:guid w:val="{5946D6BE-2F94-44B0-8992-1102A01DDAA6}"/>
      </w:docPartPr>
      <w:docPartBody>
        <w:p w:rsidR="00000000" w:rsidRDefault="00C675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59CB"/>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675A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9C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759CB"/>
    <w:rPr>
      <w:rFonts w:ascii="Times New Roman" w:hAnsi="Times New Roman"/>
      <w:sz w:val="24"/>
    </w:rPr>
  </w:style>
  <w:style w:type="paragraph" w:customStyle="1" w:styleId="487D89B4F8B34DB4967D41FE18F7F88D7">
    <w:name w:val="487D89B4F8B34DB4967D41FE18F7F88D7"/>
    <w:rsid w:val="000759CB"/>
    <w:rPr>
      <w:rFonts w:ascii="Times New Roman" w:hAnsi="Times New Roman"/>
      <w:sz w:val="24"/>
    </w:rPr>
  </w:style>
  <w:style w:type="paragraph" w:customStyle="1" w:styleId="AE2570ED5D764CD7AF9686706F550F4620">
    <w:name w:val="AE2570ED5D764CD7AF9686706F550F4620"/>
    <w:rsid w:val="000759CB"/>
    <w:pPr>
      <w:tabs>
        <w:tab w:val="center" w:pos="4680"/>
        <w:tab w:val="right" w:pos="9360"/>
      </w:tabs>
      <w:spacing w:after="0" w:line="240" w:lineRule="auto"/>
    </w:pPr>
    <w:rPr>
      <w:rFonts w:ascii="Times New Roman" w:hAnsi="Times New Roman"/>
      <w:sz w:val="24"/>
    </w:rPr>
  </w:style>
  <w:style w:type="paragraph" w:customStyle="1" w:styleId="8558D6953326435AA935177239D49547">
    <w:name w:val="8558D6953326435AA935177239D49547"/>
    <w:rsid w:val="000759CB"/>
  </w:style>
  <w:style w:type="paragraph" w:customStyle="1" w:styleId="E25D3426755342B09E57214C00F51842">
    <w:name w:val="E25D3426755342B09E57214C00F51842"/>
    <w:rsid w:val="000759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9C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759CB"/>
    <w:rPr>
      <w:rFonts w:ascii="Times New Roman" w:hAnsi="Times New Roman"/>
      <w:sz w:val="24"/>
    </w:rPr>
  </w:style>
  <w:style w:type="paragraph" w:customStyle="1" w:styleId="487D89B4F8B34DB4967D41FE18F7F88D7">
    <w:name w:val="487D89B4F8B34DB4967D41FE18F7F88D7"/>
    <w:rsid w:val="000759CB"/>
    <w:rPr>
      <w:rFonts w:ascii="Times New Roman" w:hAnsi="Times New Roman"/>
      <w:sz w:val="24"/>
    </w:rPr>
  </w:style>
  <w:style w:type="paragraph" w:customStyle="1" w:styleId="AE2570ED5D764CD7AF9686706F550F4620">
    <w:name w:val="AE2570ED5D764CD7AF9686706F550F4620"/>
    <w:rsid w:val="000759CB"/>
    <w:pPr>
      <w:tabs>
        <w:tab w:val="center" w:pos="4680"/>
        <w:tab w:val="right" w:pos="9360"/>
      </w:tabs>
      <w:spacing w:after="0" w:line="240" w:lineRule="auto"/>
    </w:pPr>
    <w:rPr>
      <w:rFonts w:ascii="Times New Roman" w:hAnsi="Times New Roman"/>
      <w:sz w:val="24"/>
    </w:rPr>
  </w:style>
  <w:style w:type="paragraph" w:customStyle="1" w:styleId="8558D6953326435AA935177239D49547">
    <w:name w:val="8558D6953326435AA935177239D49547"/>
    <w:rsid w:val="000759CB"/>
  </w:style>
  <w:style w:type="paragraph" w:customStyle="1" w:styleId="E25D3426755342B09E57214C00F51842">
    <w:name w:val="E25D3426755342B09E57214C00F51842"/>
    <w:rsid w:val="00075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24F7C74-D811-47A8-A80F-333F3F1E4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427</Words>
  <Characters>2438</Characters>
  <Application>Microsoft Office Word</Application>
  <DocSecurity>0</DocSecurity>
  <Lines>20</Lines>
  <Paragraphs>5</Paragraphs>
  <ScaleCrop>false</ScaleCrop>
  <Company>Texas Legislative Council</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2017-06-29T15:16:00Z</cp:lastPrinted>
  <dcterms:created xsi:type="dcterms:W3CDTF">2015-05-29T14:24:00Z</dcterms:created>
  <dcterms:modified xsi:type="dcterms:W3CDTF">2017-06-29T15:16:00Z</dcterms:modified>
</cp:coreProperties>
</file>

<file path=docProps/custom.xml><?xml version="1.0" encoding="utf-8"?>
<op:Properties xmlns:vt="http://schemas.openxmlformats.org/officeDocument/2006/docPropsVTypes" xmlns:op="http://schemas.openxmlformats.org/officeDocument/2006/custom-properties"/>
</file>