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5BB" w:rsidRDefault="008735BB"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96FFE0D0098E4A618CB50BE4A08224B1"/>
          </w:placeholder>
        </w:sdtPr>
        <w:sdtContent>
          <w:r w:rsidRPr="005C2A78">
            <w:rPr>
              <w:rFonts w:cs="Times New Roman"/>
              <w:b/>
              <w:szCs w:val="24"/>
              <w:u w:val="single"/>
            </w:rPr>
            <w:t>BILL ANALYSIS</w:t>
          </w:r>
        </w:sdtContent>
      </w:sdt>
    </w:p>
    <w:p w:rsidR="008735BB" w:rsidRPr="00585C31" w:rsidRDefault="008735BB" w:rsidP="000F1DF9">
      <w:pPr>
        <w:spacing w:after="0" w:line="240" w:lineRule="auto"/>
        <w:rPr>
          <w:rFonts w:cs="Times New Roman"/>
          <w:szCs w:val="24"/>
        </w:rPr>
      </w:pPr>
    </w:p>
    <w:p w:rsidR="008735BB" w:rsidRPr="00585C31" w:rsidRDefault="008735BB"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8735BB" w:rsidTr="000F1DF9">
        <w:tc>
          <w:tcPr>
            <w:tcW w:w="2718" w:type="dxa"/>
          </w:tcPr>
          <w:p w:rsidR="008735BB" w:rsidRPr="005C2A78" w:rsidRDefault="008735BB" w:rsidP="006D756B">
            <w:pPr>
              <w:rPr>
                <w:rFonts w:cs="Times New Roman"/>
                <w:szCs w:val="24"/>
              </w:rPr>
            </w:pPr>
            <w:sdt>
              <w:sdtPr>
                <w:rPr>
                  <w:rFonts w:cs="Times New Roman"/>
                  <w:szCs w:val="24"/>
                </w:rPr>
                <w:alias w:val="Agency Title"/>
                <w:tag w:val="AgencyTitleContentControl"/>
                <w:id w:val="1920747753"/>
                <w:lock w:val="sdtContentLocked"/>
                <w:placeholder>
                  <w:docPart w:val="94F817B22BCD4C95B21CFCF9E3F6F5E1"/>
                </w:placeholder>
              </w:sdtPr>
              <w:sdtEndPr>
                <w:rPr>
                  <w:rFonts w:cstheme="minorBidi"/>
                  <w:szCs w:val="22"/>
                </w:rPr>
              </w:sdtEndPr>
              <w:sdtContent>
                <w:r>
                  <w:rPr>
                    <w:rFonts w:cs="Times New Roman"/>
                    <w:szCs w:val="24"/>
                  </w:rPr>
                  <w:t>Senate Research Center</w:t>
                </w:r>
              </w:sdtContent>
            </w:sdt>
          </w:p>
        </w:tc>
        <w:tc>
          <w:tcPr>
            <w:tcW w:w="6858" w:type="dxa"/>
          </w:tcPr>
          <w:p w:rsidR="008735BB" w:rsidRPr="00FF6471" w:rsidRDefault="008735BB" w:rsidP="000F1DF9">
            <w:pPr>
              <w:jc w:val="right"/>
              <w:rPr>
                <w:rFonts w:cs="Times New Roman"/>
                <w:szCs w:val="24"/>
              </w:rPr>
            </w:pPr>
            <w:sdt>
              <w:sdtPr>
                <w:rPr>
                  <w:rFonts w:cs="Times New Roman"/>
                  <w:szCs w:val="24"/>
                </w:rPr>
                <w:alias w:val="Bill Number"/>
                <w:tag w:val="BillNumberOne"/>
                <w:id w:val="-410784069"/>
                <w:lock w:val="sdtContentLocked"/>
                <w:placeholder>
                  <w:docPart w:val="D8518BB34A6A4C45A83C6F93225877E3"/>
                </w:placeholder>
              </w:sdtPr>
              <w:sdtContent>
                <w:r>
                  <w:rPr>
                    <w:rFonts w:cs="Times New Roman"/>
                    <w:szCs w:val="24"/>
                  </w:rPr>
                  <w:t>S.B. 1882</w:t>
                </w:r>
              </w:sdtContent>
            </w:sdt>
          </w:p>
        </w:tc>
      </w:tr>
      <w:tr w:rsidR="008735BB" w:rsidTr="000F1DF9">
        <w:sdt>
          <w:sdtPr>
            <w:rPr>
              <w:rFonts w:cs="Times New Roman"/>
              <w:szCs w:val="24"/>
            </w:rPr>
            <w:alias w:val="TLCNumber"/>
            <w:tag w:val="TLCNumber"/>
            <w:id w:val="-542600604"/>
            <w:lock w:val="sdtLocked"/>
            <w:placeholder>
              <w:docPart w:val="DA458EA99B514999AAF8483C4DFA1AF4"/>
            </w:placeholder>
          </w:sdtPr>
          <w:sdtContent>
            <w:tc>
              <w:tcPr>
                <w:tcW w:w="2718" w:type="dxa"/>
              </w:tcPr>
              <w:p w:rsidR="008735BB" w:rsidRPr="000F1DF9" w:rsidRDefault="008735BB" w:rsidP="00C65088">
                <w:pPr>
                  <w:rPr>
                    <w:rFonts w:cs="Times New Roman"/>
                    <w:szCs w:val="24"/>
                  </w:rPr>
                </w:pPr>
                <w:r>
                  <w:rPr>
                    <w:rFonts w:cs="Times New Roman"/>
                    <w:szCs w:val="24"/>
                  </w:rPr>
                  <w:t>85R12893 CAE-D</w:t>
                </w:r>
              </w:p>
            </w:tc>
          </w:sdtContent>
        </w:sdt>
        <w:tc>
          <w:tcPr>
            <w:tcW w:w="6858" w:type="dxa"/>
          </w:tcPr>
          <w:p w:rsidR="008735BB" w:rsidRPr="005C2A78" w:rsidRDefault="008735BB" w:rsidP="006D756B">
            <w:pPr>
              <w:jc w:val="right"/>
              <w:rPr>
                <w:rFonts w:cs="Times New Roman"/>
                <w:szCs w:val="24"/>
              </w:rPr>
            </w:pPr>
            <w:sdt>
              <w:sdtPr>
                <w:rPr>
                  <w:rFonts w:cs="Times New Roman"/>
                  <w:szCs w:val="24"/>
                </w:rPr>
                <w:alias w:val="Author Label"/>
                <w:tag w:val="By"/>
                <w:id w:val="72399597"/>
                <w:lock w:val="sdtLocked"/>
                <w:placeholder>
                  <w:docPart w:val="BA69D1ECA0ED4799A30FFC61B40CF172"/>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1A5DDD0C1755437E9F0BDA3F8FDCD1CB"/>
                </w:placeholder>
              </w:sdtPr>
              <w:sdtContent>
                <w:r>
                  <w:rPr>
                    <w:rFonts w:cs="Times New Roman"/>
                    <w:szCs w:val="24"/>
                  </w:rPr>
                  <w:t>Menéndez; Bettencourt</w:t>
                </w:r>
              </w:sdtContent>
            </w:sdt>
            <w:sdt>
              <w:sdtPr>
                <w:rPr>
                  <w:rFonts w:cs="Times New Roman"/>
                  <w:szCs w:val="24"/>
                </w:rPr>
                <w:alias w:val="Sponsor"/>
                <w:tag w:val="Sponsor"/>
                <w:id w:val="-2039656131"/>
                <w:lock w:val="sdtContentLocked"/>
                <w:placeholder>
                  <w:docPart w:val="BA8EB5605E354A00B8228A8DD23628C6"/>
                </w:placeholder>
                <w:showingPlcHdr/>
              </w:sdtPr>
              <w:sdtContent/>
            </w:sdt>
          </w:p>
        </w:tc>
      </w:tr>
      <w:tr w:rsidR="008735BB" w:rsidTr="000F1DF9">
        <w:tc>
          <w:tcPr>
            <w:tcW w:w="2718" w:type="dxa"/>
          </w:tcPr>
          <w:p w:rsidR="008735BB" w:rsidRPr="00BC7495" w:rsidRDefault="008735BB" w:rsidP="000F1DF9">
            <w:pPr>
              <w:rPr>
                <w:rFonts w:cs="Times New Roman"/>
                <w:szCs w:val="24"/>
              </w:rPr>
            </w:pPr>
          </w:p>
        </w:tc>
        <w:sdt>
          <w:sdtPr>
            <w:rPr>
              <w:rFonts w:cs="Times New Roman"/>
              <w:szCs w:val="24"/>
            </w:rPr>
            <w:alias w:val="Committee"/>
            <w:tag w:val="Committee"/>
            <w:id w:val="1914272295"/>
            <w:lock w:val="sdtContentLocked"/>
            <w:placeholder>
              <w:docPart w:val="B436331031CD4D3198EB16748608B8AA"/>
            </w:placeholder>
          </w:sdtPr>
          <w:sdtContent>
            <w:tc>
              <w:tcPr>
                <w:tcW w:w="6858" w:type="dxa"/>
              </w:tcPr>
              <w:p w:rsidR="008735BB" w:rsidRPr="00FF6471" w:rsidRDefault="008735BB" w:rsidP="000F1DF9">
                <w:pPr>
                  <w:jc w:val="right"/>
                  <w:rPr>
                    <w:rFonts w:cs="Times New Roman"/>
                    <w:szCs w:val="24"/>
                  </w:rPr>
                </w:pPr>
                <w:r>
                  <w:rPr>
                    <w:rFonts w:cs="Times New Roman"/>
                    <w:szCs w:val="24"/>
                  </w:rPr>
                  <w:t>Education</w:t>
                </w:r>
              </w:p>
            </w:tc>
          </w:sdtContent>
        </w:sdt>
      </w:tr>
      <w:tr w:rsidR="008735BB" w:rsidTr="000F1DF9">
        <w:tc>
          <w:tcPr>
            <w:tcW w:w="2718" w:type="dxa"/>
          </w:tcPr>
          <w:p w:rsidR="008735BB" w:rsidRPr="00BC7495" w:rsidRDefault="008735BB" w:rsidP="000F1DF9">
            <w:pPr>
              <w:rPr>
                <w:rFonts w:cs="Times New Roman"/>
                <w:szCs w:val="24"/>
              </w:rPr>
            </w:pPr>
          </w:p>
        </w:tc>
        <w:sdt>
          <w:sdtPr>
            <w:rPr>
              <w:rFonts w:cs="Times New Roman"/>
              <w:szCs w:val="24"/>
            </w:rPr>
            <w:alias w:val="Date"/>
            <w:tag w:val="DateContentControl"/>
            <w:id w:val="1178081906"/>
            <w:lock w:val="sdtLocked"/>
            <w:placeholder>
              <w:docPart w:val="14CAC98B21604E92832B32B686E356A4"/>
            </w:placeholder>
            <w:date w:fullDate="2017-04-04T00:00:00Z">
              <w:dateFormat w:val="M/d/yyyy"/>
              <w:lid w:val="en-US"/>
              <w:storeMappedDataAs w:val="dateTime"/>
              <w:calendar w:val="gregorian"/>
            </w:date>
          </w:sdtPr>
          <w:sdtContent>
            <w:tc>
              <w:tcPr>
                <w:tcW w:w="6858" w:type="dxa"/>
              </w:tcPr>
              <w:p w:rsidR="008735BB" w:rsidRPr="00FF6471" w:rsidRDefault="008735BB" w:rsidP="000F1DF9">
                <w:pPr>
                  <w:jc w:val="right"/>
                  <w:rPr>
                    <w:rFonts w:cs="Times New Roman"/>
                    <w:szCs w:val="24"/>
                  </w:rPr>
                </w:pPr>
                <w:r>
                  <w:rPr>
                    <w:rFonts w:cs="Times New Roman"/>
                    <w:szCs w:val="24"/>
                  </w:rPr>
                  <w:t>4/4/2017</w:t>
                </w:r>
              </w:p>
            </w:tc>
          </w:sdtContent>
        </w:sdt>
      </w:tr>
      <w:tr w:rsidR="008735BB" w:rsidTr="000F1DF9">
        <w:tc>
          <w:tcPr>
            <w:tcW w:w="2718" w:type="dxa"/>
          </w:tcPr>
          <w:p w:rsidR="008735BB" w:rsidRPr="00BC7495" w:rsidRDefault="008735BB" w:rsidP="000F1DF9">
            <w:pPr>
              <w:rPr>
                <w:rFonts w:cs="Times New Roman"/>
                <w:szCs w:val="24"/>
              </w:rPr>
            </w:pPr>
          </w:p>
        </w:tc>
        <w:sdt>
          <w:sdtPr>
            <w:rPr>
              <w:rFonts w:cs="Times New Roman"/>
              <w:szCs w:val="24"/>
            </w:rPr>
            <w:alias w:val="BA Version"/>
            <w:tag w:val="BAVersion"/>
            <w:id w:val="-1685590809"/>
            <w:lock w:val="sdtContentLocked"/>
            <w:placeholder>
              <w:docPart w:val="BC04C3DBFC23477D913D0653C550D666"/>
            </w:placeholder>
          </w:sdtPr>
          <w:sdtContent>
            <w:tc>
              <w:tcPr>
                <w:tcW w:w="6858" w:type="dxa"/>
              </w:tcPr>
              <w:p w:rsidR="008735BB" w:rsidRPr="00FF6471" w:rsidRDefault="008735BB" w:rsidP="000F1DF9">
                <w:pPr>
                  <w:jc w:val="right"/>
                  <w:rPr>
                    <w:rFonts w:cs="Times New Roman"/>
                    <w:szCs w:val="24"/>
                  </w:rPr>
                </w:pPr>
                <w:r>
                  <w:rPr>
                    <w:rFonts w:cs="Times New Roman"/>
                    <w:szCs w:val="24"/>
                  </w:rPr>
                  <w:t>As Filed</w:t>
                </w:r>
              </w:p>
            </w:tc>
          </w:sdtContent>
        </w:sdt>
      </w:tr>
    </w:tbl>
    <w:p w:rsidR="008735BB" w:rsidRPr="00FF6471" w:rsidRDefault="008735BB" w:rsidP="000F1DF9">
      <w:pPr>
        <w:spacing w:after="0" w:line="240" w:lineRule="auto"/>
        <w:rPr>
          <w:rFonts w:cs="Times New Roman"/>
          <w:szCs w:val="24"/>
        </w:rPr>
      </w:pPr>
    </w:p>
    <w:p w:rsidR="008735BB" w:rsidRPr="00FF6471" w:rsidRDefault="008735BB" w:rsidP="000F1DF9">
      <w:pPr>
        <w:spacing w:after="0" w:line="240" w:lineRule="auto"/>
        <w:rPr>
          <w:rFonts w:cs="Times New Roman"/>
          <w:szCs w:val="24"/>
        </w:rPr>
      </w:pPr>
    </w:p>
    <w:p w:rsidR="008735BB" w:rsidRPr="00FF6471" w:rsidRDefault="008735BB"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5E41065AD6374568A7B2BA8BEF796148"/>
        </w:placeholder>
      </w:sdtPr>
      <w:sdtContent>
        <w:p w:rsidR="008735BB" w:rsidRDefault="008735BB"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9C0C23ED200A407ABD55F1A7A4C15CED"/>
        </w:placeholder>
      </w:sdtPr>
      <w:sdtContent>
        <w:p w:rsidR="008735BB" w:rsidRDefault="008735BB" w:rsidP="00A17CCE">
          <w:pPr>
            <w:pStyle w:val="NormalWeb"/>
            <w:spacing w:before="0" w:beforeAutospacing="0" w:after="0" w:afterAutospacing="0"/>
            <w:jc w:val="both"/>
            <w:divId w:val="1006907261"/>
            <w:rPr>
              <w:rFonts w:eastAsia="Times New Roman"/>
              <w:bCs/>
            </w:rPr>
          </w:pPr>
        </w:p>
        <w:p w:rsidR="008735BB" w:rsidRDefault="008735BB" w:rsidP="00A17CCE">
          <w:pPr>
            <w:pStyle w:val="NormalWeb"/>
            <w:spacing w:before="0" w:beforeAutospacing="0" w:after="0" w:afterAutospacing="0"/>
            <w:jc w:val="both"/>
            <w:divId w:val="1006907261"/>
            <w:rPr>
              <w:color w:val="000000"/>
            </w:rPr>
          </w:pPr>
          <w:r w:rsidRPr="00195294">
            <w:rPr>
              <w:color w:val="000000"/>
            </w:rPr>
            <w:t>Charter schools and school districts educate over 5.3 million Texas public school students. Encouraging collaboration between districts and charter schools, whether through facilities sharing, shared professional development, or a host of innovative partnership ideas, will allow more students to access high-quality schools, regardless of type. District-charter partnerships focus on building collaboration, instead of competition, between traditional school districts and charter schools.</w:t>
          </w:r>
        </w:p>
        <w:p w:rsidR="008735BB" w:rsidRPr="00195294" w:rsidRDefault="008735BB" w:rsidP="00A17CCE">
          <w:pPr>
            <w:pStyle w:val="NormalWeb"/>
            <w:spacing w:before="0" w:beforeAutospacing="0" w:after="0" w:afterAutospacing="0"/>
            <w:jc w:val="both"/>
            <w:divId w:val="1006907261"/>
            <w:rPr>
              <w:color w:val="000000"/>
            </w:rPr>
          </w:pPr>
        </w:p>
        <w:p w:rsidR="008735BB" w:rsidRDefault="008735BB" w:rsidP="00A17CCE">
          <w:pPr>
            <w:pStyle w:val="NormalWeb"/>
            <w:spacing w:before="0" w:beforeAutospacing="0" w:after="0" w:afterAutospacing="0"/>
            <w:jc w:val="both"/>
            <w:divId w:val="1006907261"/>
            <w:rPr>
              <w:color w:val="000000"/>
            </w:rPr>
          </w:pPr>
          <w:r w:rsidRPr="00195294">
            <w:rPr>
              <w:color w:val="000000"/>
            </w:rPr>
            <w:t>S</w:t>
          </w:r>
          <w:r>
            <w:rPr>
              <w:color w:val="000000"/>
            </w:rPr>
            <w:t>.</w:t>
          </w:r>
          <w:r w:rsidRPr="00195294">
            <w:rPr>
              <w:color w:val="000000"/>
            </w:rPr>
            <w:t>B</w:t>
          </w:r>
          <w:r>
            <w:rPr>
              <w:color w:val="000000"/>
            </w:rPr>
            <w:t>.</w:t>
          </w:r>
          <w:r w:rsidRPr="00195294">
            <w:rPr>
              <w:color w:val="000000"/>
            </w:rPr>
            <w:t xml:space="preserve"> 1882 creates conditions that encourage cooperation and innovation between districts and charter schools. If school districts and charter schools choose to partner, both entities enter into a written agreement to share teaching responsibilities, facilities, or other education resources.</w:t>
          </w:r>
        </w:p>
        <w:p w:rsidR="008735BB" w:rsidRPr="00195294" w:rsidRDefault="008735BB" w:rsidP="00A17CCE">
          <w:pPr>
            <w:pStyle w:val="NormalWeb"/>
            <w:spacing w:before="0" w:beforeAutospacing="0" w:after="0" w:afterAutospacing="0"/>
            <w:jc w:val="both"/>
            <w:divId w:val="1006907261"/>
            <w:rPr>
              <w:color w:val="000000"/>
            </w:rPr>
          </w:pPr>
        </w:p>
        <w:p w:rsidR="008735BB" w:rsidRPr="00195294" w:rsidRDefault="008735BB" w:rsidP="00A17CCE">
          <w:pPr>
            <w:pStyle w:val="NormalWeb"/>
            <w:spacing w:before="0" w:beforeAutospacing="0" w:after="0" w:afterAutospacing="0"/>
            <w:jc w:val="both"/>
            <w:divId w:val="1006907261"/>
            <w:rPr>
              <w:color w:val="000000"/>
            </w:rPr>
          </w:pPr>
          <w:r w:rsidRPr="00195294">
            <w:rPr>
              <w:color w:val="000000"/>
            </w:rPr>
            <w:t>S</w:t>
          </w:r>
          <w:r>
            <w:rPr>
              <w:color w:val="000000"/>
            </w:rPr>
            <w:t>.</w:t>
          </w:r>
          <w:r w:rsidRPr="00195294">
            <w:rPr>
              <w:color w:val="000000"/>
            </w:rPr>
            <w:t>B</w:t>
          </w:r>
          <w:r>
            <w:rPr>
              <w:color w:val="000000"/>
            </w:rPr>
            <w:t>.</w:t>
          </w:r>
          <w:r w:rsidRPr="00195294">
            <w:rPr>
              <w:color w:val="000000"/>
            </w:rPr>
            <w:t xml:space="preserve"> 1882 incentivizes this partnership in two ways. In</w:t>
          </w:r>
          <w:r>
            <w:rPr>
              <w:color w:val="000000"/>
            </w:rPr>
            <w:t xml:space="preserve"> </w:t>
          </w:r>
          <w:r w:rsidRPr="00195294">
            <w:rPr>
              <w:color w:val="000000"/>
            </w:rPr>
            <w:t>the partnership, the school district receives the higher of the</w:t>
          </w:r>
          <w:r>
            <w:rPr>
              <w:color w:val="000000"/>
            </w:rPr>
            <w:t xml:space="preserve"> maintenance and operations</w:t>
          </w:r>
          <w:r w:rsidRPr="00195294">
            <w:rPr>
              <w:color w:val="000000"/>
            </w:rPr>
            <w:t xml:space="preserve"> </w:t>
          </w:r>
          <w:r>
            <w:rPr>
              <w:color w:val="000000"/>
            </w:rPr>
            <w:t>(</w:t>
          </w:r>
          <w:r w:rsidRPr="00195294">
            <w:rPr>
              <w:color w:val="000000"/>
            </w:rPr>
            <w:t>M&amp;O</w:t>
          </w:r>
          <w:r>
            <w:rPr>
              <w:color w:val="000000"/>
            </w:rPr>
            <w:t>)</w:t>
          </w:r>
          <w:r w:rsidRPr="00195294">
            <w:rPr>
              <w:color w:val="000000"/>
            </w:rPr>
            <w:t xml:space="preserve"> funding amount that the district or charter school would be entitled to for each student in the partnership. Also, the district or charter will receive a one year pause in the accountability system, receiving in</w:t>
          </w:r>
          <w:r>
            <w:rPr>
              <w:color w:val="000000"/>
            </w:rPr>
            <w:t>dividual domain scores but an</w:t>
          </w:r>
          <w:r w:rsidRPr="00195294">
            <w:rPr>
              <w:color w:val="000000"/>
            </w:rPr>
            <w:t xml:space="preserve"> overall rating of "undesignated" for that first year without restarting the intervention clock.</w:t>
          </w:r>
        </w:p>
        <w:p w:rsidR="008735BB" w:rsidRPr="00D70925" w:rsidRDefault="008735BB" w:rsidP="00A17CCE">
          <w:pPr>
            <w:spacing w:after="0" w:line="240" w:lineRule="auto"/>
            <w:jc w:val="both"/>
            <w:rPr>
              <w:rFonts w:eastAsia="Times New Roman" w:cs="Times New Roman"/>
              <w:bCs/>
              <w:szCs w:val="24"/>
            </w:rPr>
          </w:pPr>
        </w:p>
      </w:sdtContent>
    </w:sdt>
    <w:p w:rsidR="008735BB" w:rsidRDefault="008735BB"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1882 </w:t>
      </w:r>
      <w:bookmarkStart w:id="1" w:name="AmendsCurrentLaw"/>
      <w:bookmarkEnd w:id="1"/>
      <w:r>
        <w:rPr>
          <w:rFonts w:cs="Times New Roman"/>
          <w:szCs w:val="24"/>
        </w:rPr>
        <w:t>amends current law relating to a school district contract to partner with an open-enrollment charter school to operate a district campus and share education resources.</w:t>
      </w:r>
    </w:p>
    <w:p w:rsidR="008735BB" w:rsidRPr="00344B30" w:rsidRDefault="008735BB" w:rsidP="000F1DF9">
      <w:pPr>
        <w:spacing w:after="0" w:line="240" w:lineRule="auto"/>
        <w:jc w:val="both"/>
        <w:rPr>
          <w:rFonts w:eastAsia="Times New Roman" w:cs="Times New Roman"/>
          <w:szCs w:val="24"/>
        </w:rPr>
      </w:pPr>
    </w:p>
    <w:p w:rsidR="008735BB" w:rsidRPr="005C2A78" w:rsidRDefault="008735BB"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C6EBFFFDA0124FBD9606FE7543EB5E98"/>
          </w:placeholder>
        </w:sdtPr>
        <w:sdtContent>
          <w:r>
            <w:rPr>
              <w:rFonts w:eastAsia="Times New Roman" w:cs="Times New Roman"/>
              <w:b/>
              <w:szCs w:val="24"/>
              <w:u w:val="single"/>
            </w:rPr>
            <w:t>RULEMAKING AUTHORITY</w:t>
          </w:r>
        </w:sdtContent>
      </w:sdt>
    </w:p>
    <w:p w:rsidR="008735BB" w:rsidRPr="006529C4" w:rsidRDefault="008735BB" w:rsidP="00774EC7">
      <w:pPr>
        <w:spacing w:after="0" w:line="240" w:lineRule="auto"/>
        <w:jc w:val="both"/>
        <w:rPr>
          <w:rFonts w:cs="Times New Roman"/>
          <w:szCs w:val="24"/>
        </w:rPr>
      </w:pPr>
    </w:p>
    <w:p w:rsidR="008735BB" w:rsidRPr="006529C4" w:rsidRDefault="008735BB" w:rsidP="00774EC7">
      <w:pPr>
        <w:spacing w:after="0" w:line="240" w:lineRule="auto"/>
        <w:jc w:val="both"/>
        <w:rPr>
          <w:rFonts w:cs="Times New Roman"/>
          <w:szCs w:val="24"/>
        </w:rPr>
      </w:pPr>
      <w:r>
        <w:rPr>
          <w:rFonts w:cs="Times New Roman"/>
          <w:szCs w:val="24"/>
        </w:rPr>
        <w:t>Rulemaking authority is expressly granted to the commissioner of education in SECTION 1 (Section 11.174, Education Code) and SECTION 2 (Section 42.010, Education Code) of this bill.</w:t>
      </w:r>
    </w:p>
    <w:p w:rsidR="008735BB" w:rsidRPr="006529C4" w:rsidRDefault="008735BB" w:rsidP="00774EC7">
      <w:pPr>
        <w:spacing w:after="0" w:line="240" w:lineRule="auto"/>
        <w:jc w:val="both"/>
        <w:rPr>
          <w:rFonts w:cs="Times New Roman"/>
          <w:szCs w:val="24"/>
        </w:rPr>
      </w:pPr>
    </w:p>
    <w:p w:rsidR="008735BB" w:rsidRPr="005C2A78" w:rsidRDefault="008735BB"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A31266E972634980B2E99582A502F1C7"/>
          </w:placeholder>
        </w:sdtPr>
        <w:sdtContent>
          <w:r>
            <w:rPr>
              <w:rFonts w:eastAsia="Times New Roman" w:cs="Times New Roman"/>
              <w:b/>
              <w:szCs w:val="24"/>
              <w:u w:val="single"/>
            </w:rPr>
            <w:t>SECTION BY SECTION ANALYSIS</w:t>
          </w:r>
        </w:sdtContent>
      </w:sdt>
    </w:p>
    <w:p w:rsidR="008735BB" w:rsidRPr="005C2A78" w:rsidRDefault="008735BB" w:rsidP="000F1DF9">
      <w:pPr>
        <w:spacing w:after="0" w:line="240" w:lineRule="auto"/>
        <w:jc w:val="both"/>
        <w:rPr>
          <w:rFonts w:eastAsia="Times New Roman" w:cs="Times New Roman"/>
          <w:szCs w:val="24"/>
        </w:rPr>
      </w:pPr>
    </w:p>
    <w:p w:rsidR="008735BB" w:rsidRDefault="008735BB"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Subchapter D, Chapter 11, Education Code, by adding Section 11.174, as follows:</w:t>
      </w:r>
    </w:p>
    <w:p w:rsidR="008735BB" w:rsidRDefault="008735BB" w:rsidP="000F1DF9">
      <w:pPr>
        <w:spacing w:after="0" w:line="240" w:lineRule="auto"/>
        <w:jc w:val="both"/>
        <w:rPr>
          <w:rFonts w:eastAsia="Times New Roman" w:cs="Times New Roman"/>
          <w:szCs w:val="24"/>
        </w:rPr>
      </w:pPr>
    </w:p>
    <w:p w:rsidR="008735BB" w:rsidRDefault="008735BB" w:rsidP="00344B30">
      <w:pPr>
        <w:spacing w:after="0" w:line="240" w:lineRule="auto"/>
        <w:ind w:left="720"/>
        <w:jc w:val="both"/>
        <w:rPr>
          <w:rFonts w:eastAsia="Times New Roman" w:cs="Times New Roman"/>
          <w:szCs w:val="24"/>
        </w:rPr>
      </w:pPr>
      <w:r>
        <w:rPr>
          <w:rFonts w:eastAsia="Times New Roman" w:cs="Times New Roman"/>
          <w:szCs w:val="24"/>
        </w:rPr>
        <w:t>Sec. 11.174. CONTRACT WITH OPEN-ENROLLMENT CHARTER SCHOOL REGARDING OPERATION OF DISTRICT CAMPUS. (a) Authorizes the board of trustees (board) of a school district (district) to contract with the governing body of an open-enrollment charter school (school) for the district to partner with the charter school to operate a district campus and share teachers, facilities, or other education resources on that campus.</w:t>
      </w:r>
    </w:p>
    <w:p w:rsidR="008735BB" w:rsidRDefault="008735BB" w:rsidP="00344B30">
      <w:pPr>
        <w:spacing w:after="0" w:line="240" w:lineRule="auto"/>
        <w:ind w:left="720"/>
        <w:jc w:val="both"/>
        <w:rPr>
          <w:rFonts w:eastAsia="Times New Roman" w:cs="Times New Roman"/>
          <w:szCs w:val="24"/>
        </w:rPr>
      </w:pPr>
    </w:p>
    <w:p w:rsidR="008735BB" w:rsidRDefault="008735BB" w:rsidP="00344B30">
      <w:pPr>
        <w:spacing w:after="0" w:line="240" w:lineRule="auto"/>
        <w:ind w:left="1440"/>
        <w:jc w:val="both"/>
        <w:rPr>
          <w:rFonts w:eastAsia="Times New Roman" w:cs="Times New Roman"/>
          <w:szCs w:val="24"/>
        </w:rPr>
      </w:pPr>
      <w:r>
        <w:rPr>
          <w:rFonts w:eastAsia="Times New Roman" w:cs="Times New Roman"/>
          <w:szCs w:val="24"/>
        </w:rPr>
        <w:t>(b) Prohibits the board of a district from entering into a contract as provided by Subsection (a) if the charter of the school has been previously revoked or the school has received an unacceptable performance rating under Subchapter C (Accreditation), Chapter 39 (Public School System Accountability), for each of the three school years preceding the school year of the proposed operation of the district campus as described by Subsection (a).</w:t>
      </w:r>
    </w:p>
    <w:p w:rsidR="008735BB" w:rsidRDefault="008735BB" w:rsidP="00344B30">
      <w:pPr>
        <w:spacing w:after="0" w:line="240" w:lineRule="auto"/>
        <w:ind w:left="1440"/>
        <w:jc w:val="both"/>
        <w:rPr>
          <w:rFonts w:eastAsia="Times New Roman" w:cs="Times New Roman"/>
          <w:szCs w:val="24"/>
        </w:rPr>
      </w:pPr>
    </w:p>
    <w:p w:rsidR="008735BB" w:rsidRDefault="008735BB" w:rsidP="00344B30">
      <w:pPr>
        <w:spacing w:after="0" w:line="240" w:lineRule="auto"/>
        <w:ind w:left="1440"/>
        <w:jc w:val="both"/>
        <w:rPr>
          <w:rFonts w:eastAsia="Times New Roman" w:cs="Times New Roman"/>
          <w:szCs w:val="24"/>
        </w:rPr>
      </w:pPr>
      <w:r>
        <w:rPr>
          <w:rFonts w:eastAsia="Times New Roman" w:cs="Times New Roman"/>
          <w:szCs w:val="24"/>
        </w:rPr>
        <w:t>(c) Requires the commissioner of education (commissioner), except as provided by Subsection (d), to continue to evaluate and assign performance ratings under Section 39.054 (Methods and Standards for Evaluating Performance) to a district, district campus, and school subject to a contract described by Subsection (a).</w:t>
      </w:r>
    </w:p>
    <w:p w:rsidR="008735BB" w:rsidRDefault="008735BB" w:rsidP="00344B30">
      <w:pPr>
        <w:spacing w:after="0" w:line="240" w:lineRule="auto"/>
        <w:ind w:left="1440"/>
        <w:jc w:val="both"/>
        <w:rPr>
          <w:rFonts w:eastAsia="Times New Roman" w:cs="Times New Roman"/>
          <w:szCs w:val="24"/>
        </w:rPr>
      </w:pPr>
    </w:p>
    <w:p w:rsidR="008735BB" w:rsidRDefault="008735BB" w:rsidP="00344B30">
      <w:pPr>
        <w:spacing w:after="0" w:line="240" w:lineRule="auto"/>
        <w:ind w:left="1440"/>
        <w:jc w:val="both"/>
        <w:rPr>
          <w:rFonts w:eastAsia="Times New Roman" w:cs="Times New Roman"/>
          <w:szCs w:val="24"/>
        </w:rPr>
      </w:pPr>
      <w:r>
        <w:rPr>
          <w:rFonts w:eastAsia="Times New Roman" w:cs="Times New Roman"/>
          <w:szCs w:val="24"/>
        </w:rPr>
        <w:t>(d) Provides that this subsection applies only to a campus subject to a contract described by Subsection (a) that received a D or F for a performance rating under Subchapter C, Chapter 39, for the school year before the district and the school began operation of the district campus. Requires the commissioner, notwithstanding any other law, to assign a campus subject to this subsection a performance rating of "undesignated" under Section 39.054 for the first school year of the operation of the campus by the district and the school. Prohibits the commissioner from imposing a sanction or taking action against the campus under Subchapter E (Accreditation Interventions and Sanctions), Chapter 39, for failure to satisfy academic performance standards during that first school year.</w:t>
      </w:r>
    </w:p>
    <w:p w:rsidR="008735BB" w:rsidRDefault="008735BB" w:rsidP="00344B30">
      <w:pPr>
        <w:spacing w:after="0" w:line="240" w:lineRule="auto"/>
        <w:ind w:left="1440"/>
        <w:jc w:val="both"/>
        <w:rPr>
          <w:rFonts w:eastAsia="Times New Roman" w:cs="Times New Roman"/>
          <w:szCs w:val="24"/>
        </w:rPr>
      </w:pPr>
    </w:p>
    <w:p w:rsidR="008735BB" w:rsidRPr="005C2A78" w:rsidRDefault="008735BB" w:rsidP="00344B30">
      <w:pPr>
        <w:spacing w:after="0" w:line="240" w:lineRule="auto"/>
        <w:ind w:left="1440"/>
        <w:jc w:val="both"/>
        <w:rPr>
          <w:rFonts w:eastAsia="Times New Roman" w:cs="Times New Roman"/>
          <w:szCs w:val="24"/>
        </w:rPr>
      </w:pPr>
      <w:r>
        <w:rPr>
          <w:rFonts w:eastAsia="Times New Roman" w:cs="Times New Roman"/>
          <w:szCs w:val="24"/>
        </w:rPr>
        <w:t>(e) Authorizes the commissioner to adopt rules as necessary to administer this section.</w:t>
      </w:r>
    </w:p>
    <w:p w:rsidR="008735BB" w:rsidRPr="005C2A78" w:rsidRDefault="008735BB" w:rsidP="000F1DF9">
      <w:pPr>
        <w:spacing w:after="0" w:line="240" w:lineRule="auto"/>
        <w:jc w:val="both"/>
        <w:rPr>
          <w:rFonts w:eastAsia="Times New Roman" w:cs="Times New Roman"/>
          <w:szCs w:val="24"/>
        </w:rPr>
      </w:pPr>
    </w:p>
    <w:p w:rsidR="008735BB" w:rsidRDefault="008735BB"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Subchapter A, Chapter 42, Education Code, by adding Section 42.010, as follows:</w:t>
      </w:r>
    </w:p>
    <w:p w:rsidR="008735BB" w:rsidRDefault="008735BB" w:rsidP="000F1DF9">
      <w:pPr>
        <w:spacing w:after="0" w:line="240" w:lineRule="auto"/>
        <w:jc w:val="both"/>
        <w:rPr>
          <w:rFonts w:eastAsia="Times New Roman" w:cs="Times New Roman"/>
          <w:szCs w:val="24"/>
        </w:rPr>
      </w:pPr>
    </w:p>
    <w:p w:rsidR="008735BB" w:rsidRDefault="008735BB" w:rsidP="00344B30">
      <w:pPr>
        <w:spacing w:after="0" w:line="240" w:lineRule="auto"/>
        <w:ind w:left="720"/>
        <w:jc w:val="both"/>
        <w:rPr>
          <w:rFonts w:eastAsia="Times New Roman" w:cs="Times New Roman"/>
          <w:szCs w:val="24"/>
        </w:rPr>
      </w:pPr>
      <w:r>
        <w:rPr>
          <w:rFonts w:eastAsia="Times New Roman" w:cs="Times New Roman"/>
          <w:szCs w:val="24"/>
        </w:rPr>
        <w:t>Sec. 42.010. SCHOOL DISTRICT ENTITLEMENT FOR CERTAIN STUDENTS. (a) Provides that this section applies only to a district and a school that enter into a contract to operate a district campus and share teachers, facilities, or other education resources as provided by Section 11.174.</w:t>
      </w:r>
    </w:p>
    <w:p w:rsidR="008735BB" w:rsidRDefault="008735BB" w:rsidP="00344B30">
      <w:pPr>
        <w:spacing w:after="0" w:line="240" w:lineRule="auto"/>
        <w:ind w:left="720"/>
        <w:jc w:val="both"/>
        <w:rPr>
          <w:rFonts w:eastAsia="Times New Roman" w:cs="Times New Roman"/>
          <w:szCs w:val="24"/>
        </w:rPr>
      </w:pPr>
    </w:p>
    <w:p w:rsidR="008735BB" w:rsidRDefault="008735BB" w:rsidP="00344B30">
      <w:pPr>
        <w:spacing w:after="0" w:line="240" w:lineRule="auto"/>
        <w:ind w:left="1440"/>
        <w:jc w:val="both"/>
        <w:rPr>
          <w:rFonts w:eastAsia="Times New Roman" w:cs="Times New Roman"/>
          <w:szCs w:val="24"/>
        </w:rPr>
      </w:pPr>
      <w:r>
        <w:rPr>
          <w:rFonts w:eastAsia="Times New Roman" w:cs="Times New Roman"/>
          <w:szCs w:val="24"/>
        </w:rPr>
        <w:t>(b) Provides that, notwithstanding any other provision of this chapter, a district and school to which this section applies collectively are entitled to receive the greater of the following amount for each student in weighted average daily attendance at the campus:</w:t>
      </w:r>
    </w:p>
    <w:p w:rsidR="008735BB" w:rsidRDefault="008735BB" w:rsidP="00344B30">
      <w:pPr>
        <w:spacing w:after="0" w:line="240" w:lineRule="auto"/>
        <w:ind w:left="1440"/>
        <w:jc w:val="both"/>
        <w:rPr>
          <w:rFonts w:eastAsia="Times New Roman" w:cs="Times New Roman"/>
          <w:szCs w:val="24"/>
        </w:rPr>
      </w:pPr>
    </w:p>
    <w:p w:rsidR="008735BB" w:rsidRDefault="008735BB" w:rsidP="00344B30">
      <w:pPr>
        <w:spacing w:after="0" w:line="240" w:lineRule="auto"/>
        <w:ind w:left="2160"/>
        <w:jc w:val="both"/>
        <w:rPr>
          <w:rFonts w:eastAsia="Times New Roman" w:cs="Times New Roman"/>
          <w:szCs w:val="24"/>
        </w:rPr>
      </w:pPr>
      <w:r>
        <w:rPr>
          <w:rFonts w:eastAsia="Times New Roman" w:cs="Times New Roman"/>
          <w:szCs w:val="24"/>
        </w:rPr>
        <w:t>(1) the amount to which the district would be entitled under this chapter; or</w:t>
      </w:r>
    </w:p>
    <w:p w:rsidR="008735BB" w:rsidRDefault="008735BB" w:rsidP="00344B30">
      <w:pPr>
        <w:spacing w:after="0" w:line="240" w:lineRule="auto"/>
        <w:ind w:left="2160"/>
        <w:jc w:val="both"/>
        <w:rPr>
          <w:rFonts w:eastAsia="Times New Roman" w:cs="Times New Roman"/>
          <w:szCs w:val="24"/>
        </w:rPr>
      </w:pPr>
    </w:p>
    <w:p w:rsidR="008735BB" w:rsidRDefault="008735BB" w:rsidP="00344B30">
      <w:pPr>
        <w:spacing w:after="0" w:line="240" w:lineRule="auto"/>
        <w:ind w:left="2160"/>
        <w:jc w:val="both"/>
        <w:rPr>
          <w:rFonts w:eastAsia="Times New Roman" w:cs="Times New Roman"/>
          <w:szCs w:val="24"/>
        </w:rPr>
      </w:pPr>
      <w:r>
        <w:rPr>
          <w:rFonts w:eastAsia="Times New Roman" w:cs="Times New Roman"/>
          <w:szCs w:val="24"/>
        </w:rPr>
        <w:t>(2) the amount described by Section 12.106 (State Funding).</w:t>
      </w:r>
    </w:p>
    <w:p w:rsidR="008735BB" w:rsidRDefault="008735BB" w:rsidP="00344B30">
      <w:pPr>
        <w:spacing w:after="0" w:line="240" w:lineRule="auto"/>
        <w:ind w:left="2160"/>
        <w:jc w:val="both"/>
        <w:rPr>
          <w:rFonts w:eastAsia="Times New Roman" w:cs="Times New Roman"/>
          <w:szCs w:val="24"/>
        </w:rPr>
      </w:pPr>
    </w:p>
    <w:p w:rsidR="008735BB" w:rsidRDefault="008735BB" w:rsidP="00344B30">
      <w:pPr>
        <w:spacing w:after="0" w:line="240" w:lineRule="auto"/>
        <w:ind w:left="1440"/>
        <w:jc w:val="both"/>
        <w:rPr>
          <w:rFonts w:eastAsia="Times New Roman" w:cs="Times New Roman"/>
          <w:szCs w:val="24"/>
        </w:rPr>
      </w:pPr>
      <w:r>
        <w:rPr>
          <w:rFonts w:eastAsia="Times New Roman" w:cs="Times New Roman"/>
          <w:szCs w:val="24"/>
        </w:rPr>
        <w:t>(c) Requires the amount provided under Subsection (b) to be allocated in accordance with the contract described by Subsection (a).</w:t>
      </w:r>
    </w:p>
    <w:p w:rsidR="008735BB" w:rsidRDefault="008735BB" w:rsidP="00344B30">
      <w:pPr>
        <w:spacing w:after="0" w:line="240" w:lineRule="auto"/>
        <w:ind w:left="1440"/>
        <w:jc w:val="both"/>
        <w:rPr>
          <w:rFonts w:eastAsia="Times New Roman" w:cs="Times New Roman"/>
          <w:szCs w:val="24"/>
        </w:rPr>
      </w:pPr>
    </w:p>
    <w:p w:rsidR="008735BB" w:rsidRPr="005C2A78" w:rsidRDefault="008735BB" w:rsidP="00344B30">
      <w:pPr>
        <w:spacing w:after="0" w:line="240" w:lineRule="auto"/>
        <w:ind w:left="1440"/>
        <w:jc w:val="both"/>
        <w:rPr>
          <w:rFonts w:eastAsia="Times New Roman" w:cs="Times New Roman"/>
          <w:szCs w:val="24"/>
        </w:rPr>
      </w:pPr>
      <w:r>
        <w:rPr>
          <w:rFonts w:eastAsia="Times New Roman" w:cs="Times New Roman"/>
          <w:szCs w:val="24"/>
        </w:rPr>
        <w:t>(d) Requires the commissioner to adopt rules as necessary to administer this section.</w:t>
      </w:r>
    </w:p>
    <w:p w:rsidR="008735BB" w:rsidRPr="005C2A78" w:rsidRDefault="008735BB" w:rsidP="000F1DF9">
      <w:pPr>
        <w:spacing w:after="0" w:line="240" w:lineRule="auto"/>
        <w:jc w:val="both"/>
        <w:rPr>
          <w:rFonts w:eastAsia="Times New Roman" w:cs="Times New Roman"/>
          <w:szCs w:val="24"/>
        </w:rPr>
      </w:pPr>
    </w:p>
    <w:p w:rsidR="008735BB" w:rsidRDefault="008735BB" w:rsidP="00774EC7">
      <w:pPr>
        <w:spacing w:after="0" w:line="240" w:lineRule="auto"/>
        <w:jc w:val="both"/>
        <w:rPr>
          <w:rFonts w:eastAsia="Times New Roman" w:cs="Times New Roman"/>
          <w:szCs w:val="24"/>
        </w:rPr>
      </w:pPr>
      <w:r>
        <w:rPr>
          <w:rFonts w:eastAsia="Times New Roman" w:cs="Times New Roman"/>
          <w:szCs w:val="24"/>
        </w:rPr>
        <w:t>SECTION 3. Provides that this Act applies beginning with the 2017-2018 school year.</w:t>
      </w:r>
    </w:p>
    <w:p w:rsidR="008735BB" w:rsidRDefault="008735BB" w:rsidP="00774EC7">
      <w:pPr>
        <w:spacing w:after="0" w:line="240" w:lineRule="auto"/>
        <w:jc w:val="both"/>
        <w:rPr>
          <w:rFonts w:eastAsia="Times New Roman" w:cs="Times New Roman"/>
          <w:szCs w:val="24"/>
        </w:rPr>
      </w:pPr>
    </w:p>
    <w:p w:rsidR="008735BB" w:rsidRPr="00344B30" w:rsidRDefault="008735BB" w:rsidP="00774EC7">
      <w:pPr>
        <w:spacing w:after="0" w:line="240" w:lineRule="auto"/>
        <w:jc w:val="both"/>
        <w:rPr>
          <w:rFonts w:eastAsia="Times New Roman" w:cs="Times New Roman"/>
          <w:szCs w:val="24"/>
        </w:rPr>
      </w:pPr>
      <w:r>
        <w:rPr>
          <w:rFonts w:eastAsia="Times New Roman" w:cs="Times New Roman"/>
          <w:szCs w:val="24"/>
        </w:rPr>
        <w:t>SECTION 4. Effective date: upon passage or September 1, 2017.</w:t>
      </w:r>
    </w:p>
    <w:sectPr w:rsidR="008735BB" w:rsidRPr="00344B30"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68B" w:rsidRDefault="00E9068B" w:rsidP="000F1DF9">
      <w:pPr>
        <w:spacing w:after="0" w:line="240" w:lineRule="auto"/>
      </w:pPr>
      <w:r>
        <w:separator/>
      </w:r>
    </w:p>
  </w:endnote>
  <w:endnote w:type="continuationSeparator" w:id="0">
    <w:p w:rsidR="00E9068B" w:rsidRDefault="00E9068B"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E9068B"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8735BB">
                <w:rPr>
                  <w:sz w:val="20"/>
                  <w:szCs w:val="20"/>
                </w:rPr>
                <w:t>DMM, AMA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8735BB">
                <w:rPr>
                  <w:sz w:val="20"/>
                  <w:szCs w:val="20"/>
                </w:rPr>
                <w:t>S.B. 1882</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8735BB">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E9068B"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8735BB">
                <w:rPr>
                  <w:noProof/>
                  <w:sz w:val="20"/>
                  <w:szCs w:val="20"/>
                </w:rPr>
                <w:t>2</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8735BB">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68B" w:rsidRDefault="00E9068B" w:rsidP="000F1DF9">
      <w:pPr>
        <w:spacing w:after="0" w:line="240" w:lineRule="auto"/>
      </w:pPr>
      <w:r>
        <w:separator/>
      </w:r>
    </w:p>
  </w:footnote>
  <w:footnote w:type="continuationSeparator" w:id="0">
    <w:p w:rsidR="00E9068B" w:rsidRDefault="00E9068B"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735BB"/>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9068B"/>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8735BB"/>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8735BB"/>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90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D42AF7" w:rsidP="00D42AF7">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96FFE0D0098E4A618CB50BE4A08224B1"/>
        <w:category>
          <w:name w:val="General"/>
          <w:gallery w:val="placeholder"/>
        </w:category>
        <w:types>
          <w:type w:val="bbPlcHdr"/>
        </w:types>
        <w:behaviors>
          <w:behavior w:val="content"/>
        </w:behaviors>
        <w:guid w:val="{6B52EA5F-1FE5-4AB5-AD4E-C423B27E97FF}"/>
      </w:docPartPr>
      <w:docPartBody>
        <w:p w:rsidR="00000000" w:rsidRDefault="004F142E"/>
      </w:docPartBody>
    </w:docPart>
    <w:docPart>
      <w:docPartPr>
        <w:name w:val="94F817B22BCD4C95B21CFCF9E3F6F5E1"/>
        <w:category>
          <w:name w:val="General"/>
          <w:gallery w:val="placeholder"/>
        </w:category>
        <w:types>
          <w:type w:val="bbPlcHdr"/>
        </w:types>
        <w:behaviors>
          <w:behavior w:val="content"/>
        </w:behaviors>
        <w:guid w:val="{55561677-C3D3-44B0-A891-4B3823E76788}"/>
      </w:docPartPr>
      <w:docPartBody>
        <w:p w:rsidR="00000000" w:rsidRDefault="004F142E"/>
      </w:docPartBody>
    </w:docPart>
    <w:docPart>
      <w:docPartPr>
        <w:name w:val="D8518BB34A6A4C45A83C6F93225877E3"/>
        <w:category>
          <w:name w:val="General"/>
          <w:gallery w:val="placeholder"/>
        </w:category>
        <w:types>
          <w:type w:val="bbPlcHdr"/>
        </w:types>
        <w:behaviors>
          <w:behavior w:val="content"/>
        </w:behaviors>
        <w:guid w:val="{194916A2-E80C-4433-9E8A-5127309DCB1C}"/>
      </w:docPartPr>
      <w:docPartBody>
        <w:p w:rsidR="00000000" w:rsidRDefault="004F142E"/>
      </w:docPartBody>
    </w:docPart>
    <w:docPart>
      <w:docPartPr>
        <w:name w:val="DA458EA99B514999AAF8483C4DFA1AF4"/>
        <w:category>
          <w:name w:val="General"/>
          <w:gallery w:val="placeholder"/>
        </w:category>
        <w:types>
          <w:type w:val="bbPlcHdr"/>
        </w:types>
        <w:behaviors>
          <w:behavior w:val="content"/>
        </w:behaviors>
        <w:guid w:val="{6924CBC1-3B79-4519-A6D7-1BAA8A6ADEDD}"/>
      </w:docPartPr>
      <w:docPartBody>
        <w:p w:rsidR="00000000" w:rsidRDefault="004F142E"/>
      </w:docPartBody>
    </w:docPart>
    <w:docPart>
      <w:docPartPr>
        <w:name w:val="BA69D1ECA0ED4799A30FFC61B40CF172"/>
        <w:category>
          <w:name w:val="General"/>
          <w:gallery w:val="placeholder"/>
        </w:category>
        <w:types>
          <w:type w:val="bbPlcHdr"/>
        </w:types>
        <w:behaviors>
          <w:behavior w:val="content"/>
        </w:behaviors>
        <w:guid w:val="{21656F95-424B-474F-AC6A-6236B5E77D45}"/>
      </w:docPartPr>
      <w:docPartBody>
        <w:p w:rsidR="00000000" w:rsidRDefault="004F142E"/>
      </w:docPartBody>
    </w:docPart>
    <w:docPart>
      <w:docPartPr>
        <w:name w:val="1A5DDD0C1755437E9F0BDA3F8FDCD1CB"/>
        <w:category>
          <w:name w:val="General"/>
          <w:gallery w:val="placeholder"/>
        </w:category>
        <w:types>
          <w:type w:val="bbPlcHdr"/>
        </w:types>
        <w:behaviors>
          <w:behavior w:val="content"/>
        </w:behaviors>
        <w:guid w:val="{848B4340-0C7C-4196-8F75-040C602B041F}"/>
      </w:docPartPr>
      <w:docPartBody>
        <w:p w:rsidR="00000000" w:rsidRDefault="004F142E"/>
      </w:docPartBody>
    </w:docPart>
    <w:docPart>
      <w:docPartPr>
        <w:name w:val="BA8EB5605E354A00B8228A8DD23628C6"/>
        <w:category>
          <w:name w:val="General"/>
          <w:gallery w:val="placeholder"/>
        </w:category>
        <w:types>
          <w:type w:val="bbPlcHdr"/>
        </w:types>
        <w:behaviors>
          <w:behavior w:val="content"/>
        </w:behaviors>
        <w:guid w:val="{83A9432E-030F-420F-954D-EB27A57C597F}"/>
      </w:docPartPr>
      <w:docPartBody>
        <w:p w:rsidR="00000000" w:rsidRDefault="004F142E"/>
      </w:docPartBody>
    </w:docPart>
    <w:docPart>
      <w:docPartPr>
        <w:name w:val="B436331031CD4D3198EB16748608B8AA"/>
        <w:category>
          <w:name w:val="General"/>
          <w:gallery w:val="placeholder"/>
        </w:category>
        <w:types>
          <w:type w:val="bbPlcHdr"/>
        </w:types>
        <w:behaviors>
          <w:behavior w:val="content"/>
        </w:behaviors>
        <w:guid w:val="{BF543193-2EF0-41A1-9C0C-E7C7E43A5B2A}"/>
      </w:docPartPr>
      <w:docPartBody>
        <w:p w:rsidR="00000000" w:rsidRDefault="004F142E"/>
      </w:docPartBody>
    </w:docPart>
    <w:docPart>
      <w:docPartPr>
        <w:name w:val="14CAC98B21604E92832B32B686E356A4"/>
        <w:category>
          <w:name w:val="General"/>
          <w:gallery w:val="placeholder"/>
        </w:category>
        <w:types>
          <w:type w:val="bbPlcHdr"/>
        </w:types>
        <w:behaviors>
          <w:behavior w:val="content"/>
        </w:behaviors>
        <w:guid w:val="{2F0FFBAD-4D26-4F89-BA5A-6264CE2739BB}"/>
      </w:docPartPr>
      <w:docPartBody>
        <w:p w:rsidR="00000000" w:rsidRDefault="00D42AF7" w:rsidP="00D42AF7">
          <w:pPr>
            <w:pStyle w:val="14CAC98B21604E92832B32B686E356A4"/>
          </w:pPr>
          <w:r w:rsidRPr="00A30DD1">
            <w:rPr>
              <w:rStyle w:val="PlaceholderText"/>
            </w:rPr>
            <w:t>Click here to enter a date.</w:t>
          </w:r>
        </w:p>
      </w:docPartBody>
    </w:docPart>
    <w:docPart>
      <w:docPartPr>
        <w:name w:val="BC04C3DBFC23477D913D0653C550D666"/>
        <w:category>
          <w:name w:val="General"/>
          <w:gallery w:val="placeholder"/>
        </w:category>
        <w:types>
          <w:type w:val="bbPlcHdr"/>
        </w:types>
        <w:behaviors>
          <w:behavior w:val="content"/>
        </w:behaviors>
        <w:guid w:val="{78EAB2D1-1271-4004-B2CE-357BE2920CFF}"/>
      </w:docPartPr>
      <w:docPartBody>
        <w:p w:rsidR="00000000" w:rsidRDefault="004F142E"/>
      </w:docPartBody>
    </w:docPart>
    <w:docPart>
      <w:docPartPr>
        <w:name w:val="5E41065AD6374568A7B2BA8BEF796148"/>
        <w:category>
          <w:name w:val="General"/>
          <w:gallery w:val="placeholder"/>
        </w:category>
        <w:types>
          <w:type w:val="bbPlcHdr"/>
        </w:types>
        <w:behaviors>
          <w:behavior w:val="content"/>
        </w:behaviors>
        <w:guid w:val="{0ED1A73B-C97A-4589-8AB6-9987377A08C3}"/>
      </w:docPartPr>
      <w:docPartBody>
        <w:p w:rsidR="00000000" w:rsidRDefault="004F142E"/>
      </w:docPartBody>
    </w:docPart>
    <w:docPart>
      <w:docPartPr>
        <w:name w:val="9C0C23ED200A407ABD55F1A7A4C15CED"/>
        <w:category>
          <w:name w:val="General"/>
          <w:gallery w:val="placeholder"/>
        </w:category>
        <w:types>
          <w:type w:val="bbPlcHdr"/>
        </w:types>
        <w:behaviors>
          <w:behavior w:val="content"/>
        </w:behaviors>
        <w:guid w:val="{D1B22D65-D952-40D9-BB7A-20C3D32845F5}"/>
      </w:docPartPr>
      <w:docPartBody>
        <w:p w:rsidR="00000000" w:rsidRDefault="00D42AF7" w:rsidP="00D42AF7">
          <w:pPr>
            <w:pStyle w:val="9C0C23ED200A407ABD55F1A7A4C15CED"/>
          </w:pPr>
          <w:r>
            <w:rPr>
              <w:rFonts w:eastAsia="Times New Roman" w:cs="Times New Roman"/>
              <w:bCs/>
              <w:szCs w:val="24"/>
            </w:rPr>
            <w:t xml:space="preserve"> </w:t>
          </w:r>
        </w:p>
      </w:docPartBody>
    </w:docPart>
    <w:docPart>
      <w:docPartPr>
        <w:name w:val="C6EBFFFDA0124FBD9606FE7543EB5E98"/>
        <w:category>
          <w:name w:val="General"/>
          <w:gallery w:val="placeholder"/>
        </w:category>
        <w:types>
          <w:type w:val="bbPlcHdr"/>
        </w:types>
        <w:behaviors>
          <w:behavior w:val="content"/>
        </w:behaviors>
        <w:guid w:val="{396E7291-B0DD-4B1A-B1B9-1C6D7A72108E}"/>
      </w:docPartPr>
      <w:docPartBody>
        <w:p w:rsidR="00000000" w:rsidRDefault="004F142E"/>
      </w:docPartBody>
    </w:docPart>
    <w:docPart>
      <w:docPartPr>
        <w:name w:val="A31266E972634980B2E99582A502F1C7"/>
        <w:category>
          <w:name w:val="General"/>
          <w:gallery w:val="placeholder"/>
        </w:category>
        <w:types>
          <w:type w:val="bbPlcHdr"/>
        </w:types>
        <w:behaviors>
          <w:behavior w:val="content"/>
        </w:behaviors>
        <w:guid w:val="{E9E31E38-735F-43BD-94AF-325241AEFEBF}"/>
      </w:docPartPr>
      <w:docPartBody>
        <w:p w:rsidR="00000000" w:rsidRDefault="004F142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4F142E"/>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42AF7"/>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2AF7"/>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D42AF7"/>
    <w:rPr>
      <w:rFonts w:ascii="Times New Roman" w:hAnsi="Times New Roman"/>
      <w:sz w:val="24"/>
    </w:rPr>
  </w:style>
  <w:style w:type="paragraph" w:customStyle="1" w:styleId="487D89B4F8B34DB4967D41FE18F7F88D7">
    <w:name w:val="487D89B4F8B34DB4967D41FE18F7F88D7"/>
    <w:rsid w:val="00D42AF7"/>
    <w:rPr>
      <w:rFonts w:ascii="Times New Roman" w:hAnsi="Times New Roman"/>
      <w:sz w:val="24"/>
    </w:rPr>
  </w:style>
  <w:style w:type="paragraph" w:customStyle="1" w:styleId="AE2570ED5D764CD7AF9686706F550F4620">
    <w:name w:val="AE2570ED5D764CD7AF9686706F550F4620"/>
    <w:rsid w:val="00D42AF7"/>
    <w:pPr>
      <w:tabs>
        <w:tab w:val="center" w:pos="4680"/>
        <w:tab w:val="right" w:pos="9360"/>
      </w:tabs>
      <w:spacing w:after="0" w:line="240" w:lineRule="auto"/>
    </w:pPr>
    <w:rPr>
      <w:rFonts w:ascii="Times New Roman" w:hAnsi="Times New Roman"/>
      <w:sz w:val="24"/>
    </w:rPr>
  </w:style>
  <w:style w:type="paragraph" w:customStyle="1" w:styleId="14CAC98B21604E92832B32B686E356A4">
    <w:name w:val="14CAC98B21604E92832B32B686E356A4"/>
    <w:rsid w:val="00D42AF7"/>
  </w:style>
  <w:style w:type="paragraph" w:customStyle="1" w:styleId="9C0C23ED200A407ABD55F1A7A4C15CED">
    <w:name w:val="9C0C23ED200A407ABD55F1A7A4C15CED"/>
    <w:rsid w:val="00D42AF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2AF7"/>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D42AF7"/>
    <w:rPr>
      <w:rFonts w:ascii="Times New Roman" w:hAnsi="Times New Roman"/>
      <w:sz w:val="24"/>
    </w:rPr>
  </w:style>
  <w:style w:type="paragraph" w:customStyle="1" w:styleId="487D89B4F8B34DB4967D41FE18F7F88D7">
    <w:name w:val="487D89B4F8B34DB4967D41FE18F7F88D7"/>
    <w:rsid w:val="00D42AF7"/>
    <w:rPr>
      <w:rFonts w:ascii="Times New Roman" w:hAnsi="Times New Roman"/>
      <w:sz w:val="24"/>
    </w:rPr>
  </w:style>
  <w:style w:type="paragraph" w:customStyle="1" w:styleId="AE2570ED5D764CD7AF9686706F550F4620">
    <w:name w:val="AE2570ED5D764CD7AF9686706F550F4620"/>
    <w:rsid w:val="00D42AF7"/>
    <w:pPr>
      <w:tabs>
        <w:tab w:val="center" w:pos="4680"/>
        <w:tab w:val="right" w:pos="9360"/>
      </w:tabs>
      <w:spacing w:after="0" w:line="240" w:lineRule="auto"/>
    </w:pPr>
    <w:rPr>
      <w:rFonts w:ascii="Times New Roman" w:hAnsi="Times New Roman"/>
      <w:sz w:val="24"/>
    </w:rPr>
  </w:style>
  <w:style w:type="paragraph" w:customStyle="1" w:styleId="14CAC98B21604E92832B32B686E356A4">
    <w:name w:val="14CAC98B21604E92832B32B686E356A4"/>
    <w:rsid w:val="00D42AF7"/>
  </w:style>
  <w:style w:type="paragraph" w:customStyle="1" w:styleId="9C0C23ED200A407ABD55F1A7A4C15CED">
    <w:name w:val="9C0C23ED200A407ABD55F1A7A4C15CED"/>
    <w:rsid w:val="00D42A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8E4C8C7C-B7A1-4EA7-8C16-6608868C3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777</Words>
  <Characters>4435</Characters>
  <Application>Microsoft Office Word</Application>
  <DocSecurity>0</DocSecurity>
  <Lines>36</Lines>
  <Paragraphs>10</Paragraphs>
  <ScaleCrop>false</ScaleCrop>
  <Company>Texas Legislative Council</Company>
  <LinksUpToDate>false</LinksUpToDate>
  <CharactersWithSpaces>5202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Diego Martinez-Moncada</cp:lastModifiedBy>
  <cp:revision>153</cp:revision>
  <cp:lastPrinted>2017-04-04T13:18:00Z</cp:lastPrinted>
  <dcterms:created xsi:type="dcterms:W3CDTF">2015-05-29T14:24:00Z</dcterms:created>
  <dcterms:modified xsi:type="dcterms:W3CDTF">2017-04-04T13:18:00Z</dcterms:modified>
</cp:coreProperties>
</file>

<file path=docProps/custom.xml><?xml version="1.0" encoding="utf-8"?>
<op:Properties xmlns:vt="http://schemas.openxmlformats.org/officeDocument/2006/docPropsVTypes" xmlns:op="http://schemas.openxmlformats.org/officeDocument/2006/custom-properties"/>
</file>