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E13B45" w:rsidTr="00345119">
        <w:tc>
          <w:tcPr>
            <w:tcW w:w="9576" w:type="dxa"/>
            <w:noWrap/>
          </w:tcPr>
          <w:p w:rsidR="008423E4" w:rsidRPr="0022177D" w:rsidRDefault="001F4092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1F4092" w:rsidP="008423E4">
      <w:pPr>
        <w:jc w:val="center"/>
      </w:pPr>
    </w:p>
    <w:p w:rsidR="008423E4" w:rsidRPr="00B31F0E" w:rsidRDefault="001F4092" w:rsidP="008423E4"/>
    <w:p w:rsidR="008423E4" w:rsidRPr="00742794" w:rsidRDefault="001F4092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E13B45" w:rsidTr="00345119">
        <w:tc>
          <w:tcPr>
            <w:tcW w:w="9576" w:type="dxa"/>
          </w:tcPr>
          <w:p w:rsidR="008423E4" w:rsidRPr="00861995" w:rsidRDefault="001F4092" w:rsidP="00635DF1">
            <w:pPr>
              <w:jc w:val="right"/>
            </w:pPr>
            <w:r>
              <w:t>S.B. 1633</w:t>
            </w:r>
          </w:p>
        </w:tc>
      </w:tr>
      <w:tr w:rsidR="00E13B45" w:rsidTr="00345119">
        <w:tc>
          <w:tcPr>
            <w:tcW w:w="9576" w:type="dxa"/>
          </w:tcPr>
          <w:p w:rsidR="008423E4" w:rsidRPr="00861995" w:rsidRDefault="001F4092" w:rsidP="00635DF1">
            <w:pPr>
              <w:jc w:val="right"/>
            </w:pPr>
            <w:r>
              <w:t xml:space="preserve">By: </w:t>
            </w:r>
            <w:r>
              <w:t>Perry</w:t>
            </w:r>
          </w:p>
        </w:tc>
      </w:tr>
      <w:tr w:rsidR="00E13B45" w:rsidTr="00345119">
        <w:tc>
          <w:tcPr>
            <w:tcW w:w="9576" w:type="dxa"/>
          </w:tcPr>
          <w:p w:rsidR="008423E4" w:rsidRPr="00861995" w:rsidRDefault="001F4092" w:rsidP="00635DF1">
            <w:pPr>
              <w:jc w:val="right"/>
            </w:pPr>
            <w:r>
              <w:t>Public Health</w:t>
            </w:r>
          </w:p>
        </w:tc>
      </w:tr>
      <w:tr w:rsidR="00E13B45" w:rsidTr="00345119">
        <w:tc>
          <w:tcPr>
            <w:tcW w:w="9576" w:type="dxa"/>
          </w:tcPr>
          <w:p w:rsidR="008423E4" w:rsidRDefault="001F4092" w:rsidP="00635DF1">
            <w:pPr>
              <w:jc w:val="right"/>
            </w:pPr>
            <w:r>
              <w:t>Committee Report (Unamended)</w:t>
            </w:r>
          </w:p>
        </w:tc>
      </w:tr>
    </w:tbl>
    <w:p w:rsidR="008423E4" w:rsidRDefault="001F4092" w:rsidP="008423E4">
      <w:pPr>
        <w:tabs>
          <w:tab w:val="right" w:pos="9360"/>
        </w:tabs>
      </w:pPr>
    </w:p>
    <w:p w:rsidR="008423E4" w:rsidRDefault="001F4092" w:rsidP="008423E4"/>
    <w:p w:rsidR="008423E4" w:rsidRDefault="001F4092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E13B45" w:rsidTr="00345119">
        <w:tc>
          <w:tcPr>
            <w:tcW w:w="9576" w:type="dxa"/>
          </w:tcPr>
          <w:p w:rsidR="008423E4" w:rsidRPr="00A8133F" w:rsidRDefault="001F4092" w:rsidP="00670793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1F4092" w:rsidP="00670793"/>
          <w:p w:rsidR="008423E4" w:rsidRDefault="001F4092" w:rsidP="00670793">
            <w:pPr>
              <w:pStyle w:val="Header"/>
              <w:jc w:val="both"/>
            </w:pPr>
            <w:r>
              <w:t xml:space="preserve">Interested parties note that in certain parts of the state, especially in small communities, there are no local pharmacies because the demand </w:t>
            </w:r>
            <w:r>
              <w:t>for filling prescriptions in those areas is too low to support a pharmacy staffed by a pharmacist. S.B. 1633 seeks to address this issue by providing for remote dispensing sites for prescription drugs and devices.</w:t>
            </w:r>
          </w:p>
          <w:p w:rsidR="008423E4" w:rsidRPr="00E26B13" w:rsidRDefault="001F4092" w:rsidP="00670793">
            <w:pPr>
              <w:rPr>
                <w:b/>
              </w:rPr>
            </w:pPr>
          </w:p>
        </w:tc>
      </w:tr>
      <w:tr w:rsidR="00E13B45" w:rsidTr="00345119">
        <w:tc>
          <w:tcPr>
            <w:tcW w:w="9576" w:type="dxa"/>
          </w:tcPr>
          <w:p w:rsidR="0017725B" w:rsidRDefault="001F4092" w:rsidP="0067079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1F4092" w:rsidP="00670793">
            <w:pPr>
              <w:rPr>
                <w:b/>
                <w:u w:val="single"/>
              </w:rPr>
            </w:pPr>
          </w:p>
          <w:p w:rsidR="00CC7C5F" w:rsidRPr="00CC7C5F" w:rsidRDefault="001F4092" w:rsidP="00670793">
            <w:pPr>
              <w:jc w:val="both"/>
            </w:pPr>
            <w:r>
              <w:t>It is the commi</w:t>
            </w:r>
            <w:r>
              <w:t>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1F4092" w:rsidP="00670793">
            <w:pPr>
              <w:rPr>
                <w:b/>
                <w:u w:val="single"/>
              </w:rPr>
            </w:pPr>
          </w:p>
        </w:tc>
      </w:tr>
      <w:tr w:rsidR="00E13B45" w:rsidTr="00345119">
        <w:tc>
          <w:tcPr>
            <w:tcW w:w="9576" w:type="dxa"/>
          </w:tcPr>
          <w:p w:rsidR="008423E4" w:rsidRPr="00A8133F" w:rsidRDefault="001F4092" w:rsidP="00670793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1F4092" w:rsidP="00670793"/>
          <w:p w:rsidR="00CC7C5F" w:rsidRDefault="001F4092" w:rsidP="0067079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rulemaking authority is expressly granted to </w:t>
            </w:r>
            <w:r w:rsidRPr="009A0047">
              <w:t>the Texas State Board of Pharmacy</w:t>
            </w:r>
            <w:r>
              <w:t xml:space="preserve"> in </w:t>
            </w:r>
            <w:r>
              <w:t>SECTION 1</w:t>
            </w:r>
            <w:r>
              <w:t xml:space="preserve"> of this bill.</w:t>
            </w:r>
          </w:p>
          <w:p w:rsidR="008423E4" w:rsidRPr="00E21FDC" w:rsidRDefault="001F4092" w:rsidP="00670793">
            <w:pPr>
              <w:rPr>
                <w:b/>
              </w:rPr>
            </w:pPr>
          </w:p>
        </w:tc>
      </w:tr>
      <w:tr w:rsidR="00E13B45" w:rsidTr="00345119">
        <w:tc>
          <w:tcPr>
            <w:tcW w:w="9576" w:type="dxa"/>
          </w:tcPr>
          <w:p w:rsidR="008423E4" w:rsidRPr="00A8133F" w:rsidRDefault="001F4092" w:rsidP="00670793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1F4092" w:rsidP="00670793"/>
          <w:p w:rsidR="00526EBF" w:rsidRDefault="001F4092" w:rsidP="0067079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1633</w:t>
            </w:r>
            <w:r>
              <w:t xml:space="preserve"> amends the </w:t>
            </w:r>
            <w:r w:rsidRPr="009B63FA">
              <w:t>Occupations Code</w:t>
            </w:r>
            <w:r>
              <w:t xml:space="preserve"> to</w:t>
            </w:r>
            <w:r>
              <w:t xml:space="preserve"> </w:t>
            </w:r>
            <w:r>
              <w:t xml:space="preserve">expand the </w:t>
            </w:r>
            <w:r>
              <w:t xml:space="preserve">locations </w:t>
            </w:r>
            <w:r>
              <w:t xml:space="preserve">at which </w:t>
            </w:r>
            <w:r>
              <w:t xml:space="preserve">a </w:t>
            </w:r>
            <w:r>
              <w:t xml:space="preserve">telepharmacy system </w:t>
            </w:r>
            <w:r>
              <w:t xml:space="preserve">may </w:t>
            </w:r>
            <w:r>
              <w:t xml:space="preserve">be located </w:t>
            </w:r>
            <w:r>
              <w:t xml:space="preserve">to include </w:t>
            </w:r>
            <w:r>
              <w:t xml:space="preserve">a remote dispensing site, defined by the bill as </w:t>
            </w:r>
            <w:r w:rsidRPr="00541793">
              <w:t>a location licensed as a telepharmacy that is authorized by a</w:t>
            </w:r>
            <w:r>
              <w:t xml:space="preserve"> </w:t>
            </w:r>
            <w:r w:rsidRPr="009E537B">
              <w:t xml:space="preserve">Class A </w:t>
            </w:r>
            <w:r w:rsidRPr="00541793">
              <w:t>provider pharmacy through a telepharmacy system to store and dispense prescription drugs an</w:t>
            </w:r>
            <w:r w:rsidRPr="00541793">
              <w:t>d devices, including dangerous drugs and controlled substances.</w:t>
            </w:r>
            <w:r>
              <w:t xml:space="preserve"> </w:t>
            </w:r>
            <w:r>
              <w:t xml:space="preserve">The bill </w:t>
            </w:r>
            <w:r>
              <w:t>includes among the rules</w:t>
            </w:r>
            <w:r>
              <w:t xml:space="preserve"> </w:t>
            </w:r>
            <w:r w:rsidRPr="009A0047">
              <w:t>the Texas State Board of Pharmacy</w:t>
            </w:r>
            <w:r>
              <w:t xml:space="preserve"> must adopt regarding the use of a telepharmacy system </w:t>
            </w:r>
            <w:r>
              <w:t xml:space="preserve">rules regarding specified licensing </w:t>
            </w:r>
            <w:r w:rsidRPr="00CC7C5F">
              <w:t>and operating requirements for rem</w:t>
            </w:r>
            <w:r>
              <w:t xml:space="preserve">ote dispensing sites and rules </w:t>
            </w:r>
            <w:r>
              <w:t>regarding</w:t>
            </w:r>
            <w:r w:rsidRPr="009A0047">
              <w:t xml:space="preserve"> </w:t>
            </w:r>
            <w:r>
              <w:t xml:space="preserve">specified </w:t>
            </w:r>
            <w:r>
              <w:t>locations eligible</w:t>
            </w:r>
            <w:r>
              <w:t xml:space="preserve"> </w:t>
            </w:r>
            <w:r>
              <w:t>to be licensed as remote dispensing sites</w:t>
            </w:r>
            <w:r>
              <w:t xml:space="preserve">. </w:t>
            </w:r>
            <w:r>
              <w:t xml:space="preserve">The bill specifies that </w:t>
            </w:r>
            <w:r>
              <w:t xml:space="preserve">the type of </w:t>
            </w:r>
            <w:r>
              <w:t>telepharmacy system that may not be located in a community in which a Class A or Class C pharmacy is locate</w:t>
            </w:r>
            <w:r>
              <w:t xml:space="preserve">d as determined by board rule is </w:t>
            </w:r>
            <w:r w:rsidRPr="00A974E8">
              <w:t xml:space="preserve">a telepharmacy system </w:t>
            </w:r>
            <w:r>
              <w:t xml:space="preserve">located at a health care </w:t>
            </w:r>
            <w:r>
              <w:t>facility in Texas that is regulated by the state or the United States. The bill prohibits a telepharmacy system located at a remote dispensing site from dispensing a controlled</w:t>
            </w:r>
            <w:r>
              <w:t xml:space="preserve"> substance listed in Schedule II as established by the commissioner of state health services under </w:t>
            </w:r>
            <w:r w:rsidRPr="00004468">
              <w:t>the Texas Controlled Substances Act</w:t>
            </w:r>
            <w:r>
              <w:t xml:space="preserve"> </w:t>
            </w:r>
            <w:r>
              <w:t xml:space="preserve">and </w:t>
            </w:r>
            <w:r>
              <w:t>from being l</w:t>
            </w:r>
            <w:r>
              <w:t>ocated within 25 miles by road of a Class A pharmacy.</w:t>
            </w:r>
            <w:r>
              <w:t xml:space="preserve"> The bill authorizes a </w:t>
            </w:r>
            <w:r w:rsidRPr="00E60ACC">
              <w:t>remote dispensing site</w:t>
            </w:r>
            <w:r>
              <w:t xml:space="preserve"> that i</w:t>
            </w:r>
            <w:r>
              <w:t>s currently operating when</w:t>
            </w:r>
            <w:r w:rsidRPr="00E60ACC">
              <w:t xml:space="preserve"> a Class A pharmacy is established within 25 miles by road of </w:t>
            </w:r>
            <w:r w:rsidRPr="00E60ACC">
              <w:t>the r</w:t>
            </w:r>
            <w:r w:rsidRPr="00E60ACC">
              <w:t xml:space="preserve">emote dispensing site </w:t>
            </w:r>
            <w:r>
              <w:t xml:space="preserve">to </w:t>
            </w:r>
            <w:r>
              <w:t xml:space="preserve">continue to operate at that location. </w:t>
            </w:r>
            <w:r>
              <w:t>The bill requires the board</w:t>
            </w:r>
            <w:r>
              <w:t xml:space="preserve"> by rule</w:t>
            </w:r>
            <w:r>
              <w:t xml:space="preserve"> </w:t>
            </w:r>
            <w:r>
              <w:t xml:space="preserve">to </w:t>
            </w:r>
            <w:r w:rsidRPr="00526EBF">
              <w:t xml:space="preserve">require and develop a process for a remote dispensing site to apply for classification as a Class A pharmacy if the average number of prescriptions dispensed </w:t>
            </w:r>
            <w:r>
              <w:t>each</w:t>
            </w:r>
            <w:r w:rsidRPr="00526EBF">
              <w:t xml:space="preserve"> </w:t>
            </w:r>
            <w:r w:rsidRPr="00526EBF">
              <w:t>day the remote dispensing site is</w:t>
            </w:r>
            <w:r>
              <w:t xml:space="preserve"> open for business</w:t>
            </w:r>
            <w:r w:rsidRPr="00526EBF">
              <w:t xml:space="preserve"> </w:t>
            </w:r>
            <w:r>
              <w:t xml:space="preserve">is </w:t>
            </w:r>
            <w:r w:rsidRPr="00526EBF">
              <w:t>more than 125, as calculated each cale</w:t>
            </w:r>
            <w:r w:rsidRPr="00526EBF">
              <w:t>ndar year.</w:t>
            </w:r>
            <w:r>
              <w:t xml:space="preserve"> The bill requires the board to adopt rules under the bill's provisions not later than January 1, 2018</w:t>
            </w:r>
            <w:r>
              <w:t>.</w:t>
            </w:r>
          </w:p>
          <w:p w:rsidR="008423E4" w:rsidRPr="00835628" w:rsidRDefault="001F4092" w:rsidP="00670793">
            <w:pPr>
              <w:rPr>
                <w:b/>
              </w:rPr>
            </w:pPr>
          </w:p>
        </w:tc>
      </w:tr>
      <w:tr w:rsidR="00E13B45" w:rsidTr="00345119">
        <w:tc>
          <w:tcPr>
            <w:tcW w:w="9576" w:type="dxa"/>
          </w:tcPr>
          <w:p w:rsidR="008423E4" w:rsidRPr="00A8133F" w:rsidRDefault="001F4092" w:rsidP="00670793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1F4092" w:rsidP="00670793"/>
          <w:p w:rsidR="008423E4" w:rsidRPr="003624F2" w:rsidRDefault="001F4092" w:rsidP="0067079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8F5BFF" w:rsidRDefault="001F4092" w:rsidP="00670793">
            <w:pPr>
              <w:rPr>
                <w:b/>
                <w:sz w:val="8"/>
                <w:szCs w:val="8"/>
              </w:rPr>
            </w:pPr>
          </w:p>
        </w:tc>
      </w:tr>
    </w:tbl>
    <w:p w:rsidR="004108C3" w:rsidRPr="008F5BFF" w:rsidRDefault="001F4092" w:rsidP="008F5BFF">
      <w:pPr>
        <w:spacing w:line="480" w:lineRule="auto"/>
        <w:jc w:val="both"/>
        <w:rPr>
          <w:sz w:val="2"/>
          <w:szCs w:val="2"/>
        </w:rPr>
      </w:pPr>
    </w:p>
    <w:sectPr w:rsidR="004108C3" w:rsidRPr="008F5BFF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F4092">
      <w:r>
        <w:separator/>
      </w:r>
    </w:p>
  </w:endnote>
  <w:endnote w:type="continuationSeparator" w:id="0">
    <w:p w:rsidR="00000000" w:rsidRDefault="001F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1F40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E13B45" w:rsidTr="009C1E9A">
      <w:trPr>
        <w:cantSplit/>
      </w:trPr>
      <w:tc>
        <w:tcPr>
          <w:tcW w:w="0" w:type="pct"/>
        </w:tcPr>
        <w:p w:rsidR="00137D90" w:rsidRDefault="001F4092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1F4092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1F4092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1F4092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1F4092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E13B45" w:rsidTr="009C1E9A">
      <w:trPr>
        <w:cantSplit/>
      </w:trPr>
      <w:tc>
        <w:tcPr>
          <w:tcW w:w="0" w:type="pct"/>
        </w:tcPr>
        <w:p w:rsidR="00EC379B" w:rsidRDefault="001F4092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1F4092" w:rsidP="00635DF1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28682</w:t>
          </w:r>
        </w:p>
      </w:tc>
      <w:tc>
        <w:tcPr>
          <w:tcW w:w="2453" w:type="pct"/>
        </w:tcPr>
        <w:p w:rsidR="00EC379B" w:rsidRDefault="001F4092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17.125.430</w:t>
          </w:r>
          <w:r>
            <w:fldChar w:fldCharType="end"/>
          </w:r>
        </w:p>
      </w:tc>
    </w:tr>
    <w:tr w:rsidR="00E13B45" w:rsidTr="009C1E9A">
      <w:trPr>
        <w:cantSplit/>
      </w:trPr>
      <w:tc>
        <w:tcPr>
          <w:tcW w:w="0" w:type="pct"/>
        </w:tcPr>
        <w:p w:rsidR="00EC379B" w:rsidRDefault="001F4092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1F4092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1F4092" w:rsidP="006D504F">
          <w:pPr>
            <w:pStyle w:val="Footer"/>
            <w:rPr>
              <w:rStyle w:val="PageNumber"/>
            </w:rPr>
          </w:pPr>
        </w:p>
        <w:p w:rsidR="00EC379B" w:rsidRDefault="001F4092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E13B45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1F4092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1F4092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1F4092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1F40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F4092">
      <w:r>
        <w:separator/>
      </w:r>
    </w:p>
  </w:footnote>
  <w:footnote w:type="continuationSeparator" w:id="0">
    <w:p w:rsidR="00000000" w:rsidRDefault="001F4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1F40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1F40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1F40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B45"/>
    <w:rsid w:val="001F4092"/>
    <w:rsid w:val="00E1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C930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30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30B9"/>
  </w:style>
  <w:style w:type="paragraph" w:styleId="CommentSubject">
    <w:name w:val="annotation subject"/>
    <w:basedOn w:val="CommentText"/>
    <w:next w:val="CommentText"/>
    <w:link w:val="CommentSubjectChar"/>
    <w:rsid w:val="00C93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30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C930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30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30B9"/>
  </w:style>
  <w:style w:type="paragraph" w:styleId="CommentSubject">
    <w:name w:val="annotation subject"/>
    <w:basedOn w:val="CommentText"/>
    <w:next w:val="CommentText"/>
    <w:link w:val="CommentSubjectChar"/>
    <w:rsid w:val="00C93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30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2410</Characters>
  <Application>Microsoft Office Word</Application>
  <DocSecurity>4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SB01633 (Committee Report (Unamended))</vt:lpstr>
    </vt:vector>
  </TitlesOfParts>
  <Company>State of Texas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28682</dc:subject>
  <dc:creator>State of Texas</dc:creator>
  <dc:description>SB 1633 by Perry-(H)Public Health</dc:description>
  <cp:lastModifiedBy>Molly Hoffman-Bricker</cp:lastModifiedBy>
  <cp:revision>2</cp:revision>
  <cp:lastPrinted>2017-05-06T18:03:00Z</cp:lastPrinted>
  <dcterms:created xsi:type="dcterms:W3CDTF">2017-05-19T23:12:00Z</dcterms:created>
  <dcterms:modified xsi:type="dcterms:W3CDTF">2017-05-19T23:12:00Z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17.125.430</vt:lpwstr>
  </property>
</Properties>
</file>