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10577" w:rsidTr="00345119">
        <w:tc>
          <w:tcPr>
            <w:tcW w:w="9576" w:type="dxa"/>
            <w:noWrap/>
          </w:tcPr>
          <w:p w:rsidR="008423E4" w:rsidRPr="0022177D" w:rsidRDefault="009565A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565A6" w:rsidP="008423E4">
      <w:pPr>
        <w:jc w:val="center"/>
      </w:pPr>
    </w:p>
    <w:p w:rsidR="008423E4" w:rsidRPr="00B31F0E" w:rsidRDefault="009565A6" w:rsidP="008423E4"/>
    <w:p w:rsidR="008423E4" w:rsidRPr="00742794" w:rsidRDefault="009565A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10577" w:rsidTr="00345119">
        <w:tc>
          <w:tcPr>
            <w:tcW w:w="9576" w:type="dxa"/>
          </w:tcPr>
          <w:p w:rsidR="008423E4" w:rsidRPr="00861995" w:rsidRDefault="009565A6" w:rsidP="00345119">
            <w:pPr>
              <w:jc w:val="right"/>
            </w:pPr>
            <w:r>
              <w:t>S.B. 1538</w:t>
            </w:r>
          </w:p>
        </w:tc>
      </w:tr>
      <w:tr w:rsidR="00610577" w:rsidTr="00345119">
        <w:tc>
          <w:tcPr>
            <w:tcW w:w="9576" w:type="dxa"/>
          </w:tcPr>
          <w:p w:rsidR="008423E4" w:rsidRPr="00861995" w:rsidRDefault="009565A6" w:rsidP="00532191">
            <w:pPr>
              <w:jc w:val="right"/>
            </w:pPr>
            <w:r>
              <w:t xml:space="preserve">By: </w:t>
            </w:r>
            <w:r>
              <w:t>Watson</w:t>
            </w:r>
          </w:p>
        </w:tc>
      </w:tr>
      <w:tr w:rsidR="00610577" w:rsidTr="00345119">
        <w:tc>
          <w:tcPr>
            <w:tcW w:w="9576" w:type="dxa"/>
          </w:tcPr>
          <w:p w:rsidR="008423E4" w:rsidRPr="00861995" w:rsidRDefault="009565A6" w:rsidP="00345119">
            <w:pPr>
              <w:jc w:val="right"/>
            </w:pPr>
            <w:r>
              <w:t>Natural Resources</w:t>
            </w:r>
          </w:p>
        </w:tc>
      </w:tr>
      <w:tr w:rsidR="00610577" w:rsidTr="00345119">
        <w:tc>
          <w:tcPr>
            <w:tcW w:w="9576" w:type="dxa"/>
          </w:tcPr>
          <w:p w:rsidR="008423E4" w:rsidRDefault="009565A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565A6" w:rsidP="008423E4">
      <w:pPr>
        <w:tabs>
          <w:tab w:val="right" w:pos="9360"/>
        </w:tabs>
      </w:pPr>
    </w:p>
    <w:p w:rsidR="008423E4" w:rsidRDefault="009565A6" w:rsidP="008423E4"/>
    <w:p w:rsidR="008423E4" w:rsidRDefault="009565A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10577" w:rsidTr="00345119">
        <w:tc>
          <w:tcPr>
            <w:tcW w:w="9576" w:type="dxa"/>
          </w:tcPr>
          <w:p w:rsidR="008423E4" w:rsidRPr="00A8133F" w:rsidRDefault="009565A6" w:rsidP="00445EC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565A6" w:rsidP="00445ECC"/>
          <w:p w:rsidR="008423E4" w:rsidRDefault="009565A6" w:rsidP="00445E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assert that the Texas Water Development Board should have greater discretion in its use of the floodplain management account. </w:t>
            </w:r>
            <w:r>
              <w:t>S.B. 1538</w:t>
            </w:r>
            <w:r w:rsidRPr="006B7BED">
              <w:t xml:space="preserve"> </w:t>
            </w:r>
            <w:r>
              <w:t xml:space="preserve">seeks to provide this discretion by </w:t>
            </w:r>
            <w:r w:rsidRPr="006B7BED">
              <w:t>expand</w:t>
            </w:r>
            <w:r>
              <w:t>ing</w:t>
            </w:r>
            <w:r w:rsidRPr="006B7BED">
              <w:t xml:space="preserve"> the </w:t>
            </w:r>
            <w:r>
              <w:t>authorized</w:t>
            </w:r>
            <w:r w:rsidRPr="006B7BED">
              <w:t xml:space="preserve"> </w:t>
            </w:r>
            <w:r w:rsidRPr="006B7BED">
              <w:t xml:space="preserve">uses of the </w:t>
            </w:r>
            <w:r>
              <w:t>a</w:t>
            </w:r>
            <w:r w:rsidRPr="006B7BED">
              <w:t>ccount.</w:t>
            </w:r>
          </w:p>
          <w:p w:rsidR="008423E4" w:rsidRPr="00E26B13" w:rsidRDefault="009565A6" w:rsidP="00445ECC">
            <w:pPr>
              <w:rPr>
                <w:b/>
              </w:rPr>
            </w:pPr>
          </w:p>
        </w:tc>
      </w:tr>
      <w:tr w:rsidR="00610577" w:rsidTr="00345119">
        <w:tc>
          <w:tcPr>
            <w:tcW w:w="9576" w:type="dxa"/>
          </w:tcPr>
          <w:p w:rsidR="0017725B" w:rsidRDefault="009565A6" w:rsidP="00445EC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CRIMINAL JUSTICE </w:t>
            </w:r>
            <w:r>
              <w:rPr>
                <w:b/>
                <w:u w:val="single"/>
              </w:rPr>
              <w:t>IMPACT</w:t>
            </w:r>
          </w:p>
          <w:p w:rsidR="0017725B" w:rsidRDefault="009565A6" w:rsidP="00445ECC">
            <w:pPr>
              <w:rPr>
                <w:b/>
                <w:u w:val="single"/>
              </w:rPr>
            </w:pPr>
          </w:p>
          <w:p w:rsidR="00EE2474" w:rsidRPr="00EE2474" w:rsidRDefault="009565A6" w:rsidP="00445ECC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</w:t>
            </w:r>
            <w:r>
              <w:t xml:space="preserve"> mandatory supervision.</w:t>
            </w:r>
          </w:p>
          <w:p w:rsidR="0017725B" w:rsidRPr="0017725B" w:rsidRDefault="009565A6" w:rsidP="00445ECC">
            <w:pPr>
              <w:rPr>
                <w:b/>
                <w:u w:val="single"/>
              </w:rPr>
            </w:pPr>
          </w:p>
        </w:tc>
      </w:tr>
      <w:tr w:rsidR="00610577" w:rsidTr="00345119">
        <w:tc>
          <w:tcPr>
            <w:tcW w:w="9576" w:type="dxa"/>
          </w:tcPr>
          <w:p w:rsidR="008423E4" w:rsidRPr="00A8133F" w:rsidRDefault="009565A6" w:rsidP="00445EC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565A6" w:rsidP="00445ECC"/>
          <w:p w:rsidR="00EE2474" w:rsidRDefault="009565A6" w:rsidP="00445E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9565A6" w:rsidP="00445ECC">
            <w:pPr>
              <w:rPr>
                <w:b/>
              </w:rPr>
            </w:pPr>
          </w:p>
        </w:tc>
      </w:tr>
      <w:tr w:rsidR="00610577" w:rsidTr="00345119">
        <w:tc>
          <w:tcPr>
            <w:tcW w:w="9576" w:type="dxa"/>
          </w:tcPr>
          <w:p w:rsidR="008423E4" w:rsidRPr="00A8133F" w:rsidRDefault="009565A6" w:rsidP="00445EC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565A6" w:rsidP="00445ECC"/>
          <w:p w:rsidR="008423E4" w:rsidRDefault="009565A6" w:rsidP="00445E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1538</w:t>
            </w:r>
            <w:r>
              <w:t xml:space="preserve"> amends the Water Code to </w:t>
            </w:r>
            <w:r>
              <w:t xml:space="preserve">include as a </w:t>
            </w:r>
            <w:r>
              <w:t>purpose</w:t>
            </w:r>
            <w:r>
              <w:t xml:space="preserve"> </w:t>
            </w:r>
            <w:r>
              <w:t>f</w:t>
            </w:r>
            <w:r>
              <w:t>o</w:t>
            </w:r>
            <w:r>
              <w:t>r</w:t>
            </w:r>
            <w:r>
              <w:t xml:space="preserve"> which </w:t>
            </w:r>
            <w:r>
              <w:t xml:space="preserve">the </w:t>
            </w:r>
            <w:r w:rsidRPr="00EE2474">
              <w:t>Texas Water Development Board</w:t>
            </w:r>
            <w:r>
              <w:t xml:space="preserve"> </w:t>
            </w:r>
            <w:r>
              <w:t>may</w:t>
            </w:r>
            <w:r>
              <w:t xml:space="preserve"> </w:t>
            </w:r>
            <w:r>
              <w:t xml:space="preserve">use </w:t>
            </w:r>
            <w:r>
              <w:t>the floodplain management account</w:t>
            </w:r>
            <w:r>
              <w:t xml:space="preserve"> </w:t>
            </w:r>
            <w:r>
              <w:t xml:space="preserve">funding </w:t>
            </w:r>
            <w:r>
              <w:t>the performance of an</w:t>
            </w:r>
            <w:r>
              <w:t xml:space="preserve"> activit</w:t>
            </w:r>
            <w:r>
              <w:t>y</w:t>
            </w:r>
            <w:r>
              <w:t xml:space="preserve"> </w:t>
            </w:r>
            <w:r w:rsidRPr="00EE2474">
              <w:t>related to</w:t>
            </w:r>
            <w:r>
              <w:t xml:space="preserve"> </w:t>
            </w:r>
            <w:r w:rsidRPr="00EE2474">
              <w:t>the collection and analysis of flood-related information</w:t>
            </w:r>
            <w:r>
              <w:t>;</w:t>
            </w:r>
            <w:r>
              <w:t xml:space="preserve"> </w:t>
            </w:r>
            <w:r w:rsidRPr="00EE2474">
              <w:t>flood planning,</w:t>
            </w:r>
            <w:r w:rsidRPr="00EE2474">
              <w:t xml:space="preserve"> protection, mitigation, or adaptation; </w:t>
            </w:r>
            <w:r>
              <w:t>or</w:t>
            </w:r>
            <w:r>
              <w:t xml:space="preserve"> </w:t>
            </w:r>
            <w:r w:rsidRPr="00EE2474">
              <w:t>the provision of flood-related information to the public through educational or outreach programs.</w:t>
            </w:r>
          </w:p>
          <w:p w:rsidR="008423E4" w:rsidRPr="00835628" w:rsidRDefault="009565A6" w:rsidP="00445ECC">
            <w:pPr>
              <w:rPr>
                <w:b/>
              </w:rPr>
            </w:pPr>
          </w:p>
        </w:tc>
      </w:tr>
      <w:tr w:rsidR="00610577" w:rsidTr="00345119">
        <w:tc>
          <w:tcPr>
            <w:tcW w:w="9576" w:type="dxa"/>
          </w:tcPr>
          <w:p w:rsidR="008423E4" w:rsidRPr="00A8133F" w:rsidRDefault="009565A6" w:rsidP="00445EC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565A6" w:rsidP="00445ECC"/>
          <w:p w:rsidR="008423E4" w:rsidRPr="003624F2" w:rsidRDefault="009565A6" w:rsidP="00445E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9565A6" w:rsidP="00445ECC">
            <w:pPr>
              <w:rPr>
                <w:b/>
              </w:rPr>
            </w:pPr>
          </w:p>
        </w:tc>
      </w:tr>
    </w:tbl>
    <w:p w:rsidR="008423E4" w:rsidRPr="00BE0E75" w:rsidRDefault="009565A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565A6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65A6">
      <w:r>
        <w:separator/>
      </w:r>
    </w:p>
  </w:endnote>
  <w:endnote w:type="continuationSeparator" w:id="0">
    <w:p w:rsidR="00000000" w:rsidRDefault="0095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10577" w:rsidTr="009C1E9A">
      <w:trPr>
        <w:cantSplit/>
      </w:trPr>
      <w:tc>
        <w:tcPr>
          <w:tcW w:w="0" w:type="pct"/>
        </w:tcPr>
        <w:p w:rsidR="00137D90" w:rsidRDefault="009565A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565A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565A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565A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565A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10577" w:rsidTr="009C1E9A">
      <w:trPr>
        <w:cantSplit/>
      </w:trPr>
      <w:tc>
        <w:tcPr>
          <w:tcW w:w="0" w:type="pct"/>
        </w:tcPr>
        <w:p w:rsidR="00EC379B" w:rsidRDefault="009565A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565A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28952</w:t>
          </w:r>
        </w:p>
      </w:tc>
      <w:tc>
        <w:tcPr>
          <w:tcW w:w="2453" w:type="pct"/>
        </w:tcPr>
        <w:p w:rsidR="00EC379B" w:rsidRDefault="009565A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17.125.1022</w:t>
          </w:r>
          <w:r>
            <w:fldChar w:fldCharType="end"/>
          </w:r>
        </w:p>
      </w:tc>
    </w:tr>
    <w:tr w:rsidR="00610577" w:rsidTr="009C1E9A">
      <w:trPr>
        <w:cantSplit/>
      </w:trPr>
      <w:tc>
        <w:tcPr>
          <w:tcW w:w="0" w:type="pct"/>
        </w:tcPr>
        <w:p w:rsidR="00EC379B" w:rsidRDefault="009565A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565A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565A6" w:rsidP="006D504F">
          <w:pPr>
            <w:pStyle w:val="Footer"/>
            <w:rPr>
              <w:rStyle w:val="PageNumber"/>
            </w:rPr>
          </w:pPr>
        </w:p>
        <w:p w:rsidR="00EC379B" w:rsidRDefault="009565A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1057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565A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565A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565A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65A6">
      <w:r>
        <w:separator/>
      </w:r>
    </w:p>
  </w:footnote>
  <w:footnote w:type="continuationSeparator" w:id="0">
    <w:p w:rsidR="00000000" w:rsidRDefault="00956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77"/>
    <w:rsid w:val="00610577"/>
    <w:rsid w:val="0095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E24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474"/>
  </w:style>
  <w:style w:type="paragraph" w:styleId="CommentSubject">
    <w:name w:val="annotation subject"/>
    <w:basedOn w:val="CommentText"/>
    <w:next w:val="CommentText"/>
    <w:link w:val="CommentSubjectChar"/>
    <w:rsid w:val="00EE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474"/>
    <w:rPr>
      <w:b/>
      <w:bCs/>
    </w:rPr>
  </w:style>
  <w:style w:type="paragraph" w:styleId="Revision">
    <w:name w:val="Revision"/>
    <w:hidden/>
    <w:uiPriority w:val="99"/>
    <w:semiHidden/>
    <w:rsid w:val="00445E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E24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474"/>
  </w:style>
  <w:style w:type="paragraph" w:styleId="CommentSubject">
    <w:name w:val="annotation subject"/>
    <w:basedOn w:val="CommentText"/>
    <w:next w:val="CommentText"/>
    <w:link w:val="CommentSubjectChar"/>
    <w:rsid w:val="00EE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474"/>
    <w:rPr>
      <w:b/>
      <w:bCs/>
    </w:rPr>
  </w:style>
  <w:style w:type="paragraph" w:styleId="Revision">
    <w:name w:val="Revision"/>
    <w:hidden/>
    <w:uiPriority w:val="99"/>
    <w:semiHidden/>
    <w:rsid w:val="00445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1086</Characters>
  <Application>Microsoft Office Word</Application>
  <DocSecurity>4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SB01538 (Committee Report (Unamended))</vt:lpstr>
    </vt:vector>
  </TitlesOfParts>
  <Company>State of Texas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28952</dc:subject>
  <dc:creator>State of Texas</dc:creator>
  <dc:description>SB 1538 by Watson-(H)Natural Resources</dc:description>
  <cp:lastModifiedBy>Alexander McMillan</cp:lastModifiedBy>
  <cp:revision>2</cp:revision>
  <cp:lastPrinted>2017-05-05T21:47:00Z</cp:lastPrinted>
  <dcterms:created xsi:type="dcterms:W3CDTF">2017-05-16T23:02:00Z</dcterms:created>
  <dcterms:modified xsi:type="dcterms:W3CDTF">2017-05-16T23:02:00Z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17.125.1022</vt:lpwstr>
  </property>
</Properties>
</file>