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5C4" w:rsidRDefault="00BE25C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8BE6E8B02C34A43A04CEED5511363B5"/>
          </w:placeholder>
        </w:sdtPr>
        <w:sdtContent>
          <w:r w:rsidRPr="005C2A78">
            <w:rPr>
              <w:rFonts w:cs="Times New Roman"/>
              <w:b/>
              <w:szCs w:val="24"/>
              <w:u w:val="single"/>
            </w:rPr>
            <w:t>BILL ANALYSIS</w:t>
          </w:r>
        </w:sdtContent>
      </w:sdt>
    </w:p>
    <w:p w:rsidR="00BE25C4" w:rsidRPr="00585C31" w:rsidRDefault="00BE25C4" w:rsidP="000F1DF9">
      <w:pPr>
        <w:spacing w:after="0" w:line="240" w:lineRule="auto"/>
        <w:rPr>
          <w:rFonts w:cs="Times New Roman"/>
          <w:szCs w:val="24"/>
        </w:rPr>
      </w:pPr>
    </w:p>
    <w:p w:rsidR="00BE25C4" w:rsidRPr="00585C31" w:rsidRDefault="00BE25C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E25C4" w:rsidTr="000F1DF9">
        <w:tc>
          <w:tcPr>
            <w:tcW w:w="2718" w:type="dxa"/>
          </w:tcPr>
          <w:p w:rsidR="00BE25C4" w:rsidRPr="005C2A78" w:rsidRDefault="00BE25C4" w:rsidP="006D756B">
            <w:pPr>
              <w:rPr>
                <w:rFonts w:cs="Times New Roman"/>
                <w:szCs w:val="24"/>
              </w:rPr>
            </w:pPr>
            <w:sdt>
              <w:sdtPr>
                <w:rPr>
                  <w:rFonts w:cs="Times New Roman"/>
                  <w:szCs w:val="24"/>
                </w:rPr>
                <w:alias w:val="Agency Title"/>
                <w:tag w:val="AgencyTitleContentControl"/>
                <w:id w:val="1920747753"/>
                <w:lock w:val="sdtContentLocked"/>
                <w:placeholder>
                  <w:docPart w:val="42ED3ED469034CC49D66B6A0465B4303"/>
                </w:placeholder>
              </w:sdtPr>
              <w:sdtEndPr>
                <w:rPr>
                  <w:rFonts w:cstheme="minorBidi"/>
                  <w:szCs w:val="22"/>
                </w:rPr>
              </w:sdtEndPr>
              <w:sdtContent>
                <w:r>
                  <w:rPr>
                    <w:rFonts w:cs="Times New Roman"/>
                    <w:szCs w:val="24"/>
                  </w:rPr>
                  <w:t>Senate Research Center</w:t>
                </w:r>
              </w:sdtContent>
            </w:sdt>
          </w:p>
        </w:tc>
        <w:tc>
          <w:tcPr>
            <w:tcW w:w="6858" w:type="dxa"/>
          </w:tcPr>
          <w:p w:rsidR="00BE25C4" w:rsidRPr="00FF6471" w:rsidRDefault="00BE25C4" w:rsidP="000F1DF9">
            <w:pPr>
              <w:jc w:val="right"/>
              <w:rPr>
                <w:rFonts w:cs="Times New Roman"/>
                <w:szCs w:val="24"/>
              </w:rPr>
            </w:pPr>
            <w:sdt>
              <w:sdtPr>
                <w:rPr>
                  <w:rFonts w:cs="Times New Roman"/>
                  <w:szCs w:val="24"/>
                </w:rPr>
                <w:alias w:val="Bill Number"/>
                <w:tag w:val="BillNumberOne"/>
                <w:id w:val="-410784069"/>
                <w:lock w:val="sdtContentLocked"/>
                <w:placeholder>
                  <w:docPart w:val="DDF3EDE8BA17416AA7BEE4F5D2E8FEAF"/>
                </w:placeholder>
              </w:sdtPr>
              <w:sdtContent>
                <w:r>
                  <w:rPr>
                    <w:rFonts w:cs="Times New Roman"/>
                    <w:szCs w:val="24"/>
                  </w:rPr>
                  <w:t>S.B. 1289</w:t>
                </w:r>
              </w:sdtContent>
            </w:sdt>
          </w:p>
        </w:tc>
      </w:tr>
      <w:tr w:rsidR="00BE25C4" w:rsidTr="000F1DF9">
        <w:sdt>
          <w:sdtPr>
            <w:rPr>
              <w:rFonts w:cs="Times New Roman"/>
              <w:szCs w:val="24"/>
            </w:rPr>
            <w:alias w:val="TLCNumber"/>
            <w:tag w:val="TLCNumber"/>
            <w:id w:val="-542600604"/>
            <w:lock w:val="sdtLocked"/>
            <w:placeholder>
              <w:docPart w:val="39884FFD4957405299009260AE0F6835"/>
            </w:placeholder>
          </w:sdtPr>
          <w:sdtContent>
            <w:tc>
              <w:tcPr>
                <w:tcW w:w="2718" w:type="dxa"/>
              </w:tcPr>
              <w:p w:rsidR="00BE25C4" w:rsidRPr="000F1DF9" w:rsidRDefault="00BE25C4" w:rsidP="00C65088">
                <w:pPr>
                  <w:rPr>
                    <w:rFonts w:cs="Times New Roman"/>
                    <w:szCs w:val="24"/>
                  </w:rPr>
                </w:pPr>
                <w:r>
                  <w:rPr>
                    <w:rFonts w:cs="Times New Roman"/>
                    <w:szCs w:val="24"/>
                  </w:rPr>
                  <w:t>85R11636 YDB-F</w:t>
                </w:r>
              </w:p>
            </w:tc>
          </w:sdtContent>
        </w:sdt>
        <w:tc>
          <w:tcPr>
            <w:tcW w:w="6858" w:type="dxa"/>
          </w:tcPr>
          <w:p w:rsidR="00BE25C4" w:rsidRPr="005C2A78" w:rsidRDefault="00BE25C4" w:rsidP="006D756B">
            <w:pPr>
              <w:jc w:val="right"/>
              <w:rPr>
                <w:rFonts w:cs="Times New Roman"/>
                <w:szCs w:val="24"/>
              </w:rPr>
            </w:pPr>
            <w:sdt>
              <w:sdtPr>
                <w:rPr>
                  <w:rFonts w:cs="Times New Roman"/>
                  <w:szCs w:val="24"/>
                </w:rPr>
                <w:alias w:val="Author Label"/>
                <w:tag w:val="By"/>
                <w:id w:val="72399597"/>
                <w:lock w:val="sdtLocked"/>
                <w:placeholder>
                  <w:docPart w:val="024D6ADBB9D1457EA5EA357EB199F62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5C580009827485BA941D42E20C8549F"/>
                </w:placeholder>
              </w:sdtPr>
              <w:sdtContent>
                <w:r>
                  <w:rPr>
                    <w:rFonts w:cs="Times New Roman"/>
                    <w:szCs w:val="24"/>
                  </w:rPr>
                  <w:t>Creighton</w:t>
                </w:r>
              </w:sdtContent>
            </w:sdt>
            <w:sdt>
              <w:sdtPr>
                <w:rPr>
                  <w:rFonts w:cs="Times New Roman"/>
                  <w:szCs w:val="24"/>
                </w:rPr>
                <w:alias w:val="Sponsor"/>
                <w:tag w:val="Sponsor"/>
                <w:id w:val="-2039656131"/>
                <w:lock w:val="sdtContentLocked"/>
                <w:placeholder>
                  <w:docPart w:val="CBCE7A2E1068456180484E0904FEA272"/>
                </w:placeholder>
                <w:showingPlcHdr/>
              </w:sdtPr>
              <w:sdtContent/>
            </w:sdt>
          </w:p>
        </w:tc>
      </w:tr>
      <w:tr w:rsidR="00BE25C4" w:rsidTr="000F1DF9">
        <w:tc>
          <w:tcPr>
            <w:tcW w:w="2718" w:type="dxa"/>
          </w:tcPr>
          <w:p w:rsidR="00BE25C4" w:rsidRPr="00BC7495" w:rsidRDefault="00BE25C4" w:rsidP="000F1DF9">
            <w:pPr>
              <w:rPr>
                <w:rFonts w:cs="Times New Roman"/>
                <w:szCs w:val="24"/>
              </w:rPr>
            </w:pPr>
          </w:p>
        </w:tc>
        <w:sdt>
          <w:sdtPr>
            <w:rPr>
              <w:rFonts w:cs="Times New Roman"/>
              <w:szCs w:val="24"/>
            </w:rPr>
            <w:alias w:val="Committee"/>
            <w:tag w:val="Committee"/>
            <w:id w:val="1914272295"/>
            <w:lock w:val="sdtContentLocked"/>
            <w:placeholder>
              <w:docPart w:val="1DC166C10A8341879464DD242CC3B691"/>
            </w:placeholder>
          </w:sdtPr>
          <w:sdtContent>
            <w:tc>
              <w:tcPr>
                <w:tcW w:w="6858" w:type="dxa"/>
              </w:tcPr>
              <w:p w:rsidR="00BE25C4" w:rsidRPr="00FF6471" w:rsidRDefault="00BE25C4" w:rsidP="000F1DF9">
                <w:pPr>
                  <w:jc w:val="right"/>
                  <w:rPr>
                    <w:rFonts w:cs="Times New Roman"/>
                    <w:szCs w:val="24"/>
                  </w:rPr>
                </w:pPr>
                <w:r>
                  <w:rPr>
                    <w:rFonts w:cs="Times New Roman"/>
                    <w:szCs w:val="24"/>
                  </w:rPr>
                  <w:t>Business &amp; Commerce</w:t>
                </w:r>
              </w:p>
            </w:tc>
          </w:sdtContent>
        </w:sdt>
      </w:tr>
      <w:tr w:rsidR="00BE25C4" w:rsidTr="000F1DF9">
        <w:tc>
          <w:tcPr>
            <w:tcW w:w="2718" w:type="dxa"/>
          </w:tcPr>
          <w:p w:rsidR="00BE25C4" w:rsidRPr="00BC7495" w:rsidRDefault="00BE25C4" w:rsidP="000F1DF9">
            <w:pPr>
              <w:rPr>
                <w:rFonts w:cs="Times New Roman"/>
                <w:szCs w:val="24"/>
              </w:rPr>
            </w:pPr>
          </w:p>
        </w:tc>
        <w:sdt>
          <w:sdtPr>
            <w:rPr>
              <w:rFonts w:cs="Times New Roman"/>
              <w:szCs w:val="24"/>
            </w:rPr>
            <w:alias w:val="Date"/>
            <w:tag w:val="DateContentControl"/>
            <w:id w:val="1178081906"/>
            <w:lock w:val="sdtLocked"/>
            <w:placeholder>
              <w:docPart w:val="830E2D106BD842618D952E2CBEB8A8AA"/>
            </w:placeholder>
            <w:date w:fullDate="2017-04-03T00:00:00Z">
              <w:dateFormat w:val="M/d/yyyy"/>
              <w:lid w:val="en-US"/>
              <w:storeMappedDataAs w:val="dateTime"/>
              <w:calendar w:val="gregorian"/>
            </w:date>
          </w:sdtPr>
          <w:sdtContent>
            <w:tc>
              <w:tcPr>
                <w:tcW w:w="6858" w:type="dxa"/>
              </w:tcPr>
              <w:p w:rsidR="00BE25C4" w:rsidRPr="00FF6471" w:rsidRDefault="00BE25C4" w:rsidP="000F1DF9">
                <w:pPr>
                  <w:jc w:val="right"/>
                  <w:rPr>
                    <w:rFonts w:cs="Times New Roman"/>
                    <w:szCs w:val="24"/>
                  </w:rPr>
                </w:pPr>
                <w:r>
                  <w:rPr>
                    <w:rFonts w:cs="Times New Roman"/>
                    <w:szCs w:val="24"/>
                  </w:rPr>
                  <w:t>4/3/2017</w:t>
                </w:r>
              </w:p>
            </w:tc>
          </w:sdtContent>
        </w:sdt>
      </w:tr>
      <w:tr w:rsidR="00BE25C4" w:rsidTr="000F1DF9">
        <w:tc>
          <w:tcPr>
            <w:tcW w:w="2718" w:type="dxa"/>
          </w:tcPr>
          <w:p w:rsidR="00BE25C4" w:rsidRPr="00BC7495" w:rsidRDefault="00BE25C4" w:rsidP="000F1DF9">
            <w:pPr>
              <w:rPr>
                <w:rFonts w:cs="Times New Roman"/>
                <w:szCs w:val="24"/>
              </w:rPr>
            </w:pPr>
          </w:p>
        </w:tc>
        <w:sdt>
          <w:sdtPr>
            <w:rPr>
              <w:rFonts w:cs="Times New Roman"/>
              <w:szCs w:val="24"/>
            </w:rPr>
            <w:alias w:val="BA Version"/>
            <w:tag w:val="BAVersion"/>
            <w:id w:val="-1685590809"/>
            <w:lock w:val="sdtContentLocked"/>
            <w:placeholder>
              <w:docPart w:val="7D5020E8D453492EB56834FAAFC88153"/>
            </w:placeholder>
          </w:sdtPr>
          <w:sdtContent>
            <w:tc>
              <w:tcPr>
                <w:tcW w:w="6858" w:type="dxa"/>
              </w:tcPr>
              <w:p w:rsidR="00BE25C4" w:rsidRPr="00FF6471" w:rsidRDefault="00BE25C4" w:rsidP="000F1DF9">
                <w:pPr>
                  <w:jc w:val="right"/>
                  <w:rPr>
                    <w:rFonts w:cs="Times New Roman"/>
                    <w:szCs w:val="24"/>
                  </w:rPr>
                </w:pPr>
                <w:r>
                  <w:rPr>
                    <w:rFonts w:cs="Times New Roman"/>
                    <w:szCs w:val="24"/>
                  </w:rPr>
                  <w:t>As Filed</w:t>
                </w:r>
              </w:p>
            </w:tc>
          </w:sdtContent>
        </w:sdt>
      </w:tr>
    </w:tbl>
    <w:p w:rsidR="00BE25C4" w:rsidRPr="00FF6471" w:rsidRDefault="00BE25C4" w:rsidP="000F1DF9">
      <w:pPr>
        <w:spacing w:after="0" w:line="240" w:lineRule="auto"/>
        <w:rPr>
          <w:rFonts w:cs="Times New Roman"/>
          <w:szCs w:val="24"/>
        </w:rPr>
      </w:pPr>
    </w:p>
    <w:p w:rsidR="00BE25C4" w:rsidRPr="00FF6471" w:rsidRDefault="00BE25C4" w:rsidP="000F1DF9">
      <w:pPr>
        <w:spacing w:after="0" w:line="240" w:lineRule="auto"/>
        <w:rPr>
          <w:rFonts w:cs="Times New Roman"/>
          <w:szCs w:val="24"/>
        </w:rPr>
      </w:pPr>
    </w:p>
    <w:p w:rsidR="00BE25C4" w:rsidRPr="00FF6471" w:rsidRDefault="00BE25C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148233E254A403DB97EC69AA5208EB8"/>
        </w:placeholder>
      </w:sdtPr>
      <w:sdtContent>
        <w:p w:rsidR="00BE25C4" w:rsidRDefault="00BE25C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9BFA0F7889A4206B038C60D26D0177C"/>
        </w:placeholder>
      </w:sdtPr>
      <w:sdtContent>
        <w:p w:rsidR="00BE25C4" w:rsidRDefault="00BE25C4" w:rsidP="00780F58">
          <w:pPr>
            <w:pStyle w:val="NormalWeb"/>
            <w:spacing w:before="0" w:beforeAutospacing="0" w:after="0" w:afterAutospacing="0"/>
            <w:jc w:val="both"/>
            <w:divId w:val="82379728"/>
            <w:rPr>
              <w:rFonts w:eastAsia="Times New Roman"/>
              <w:bCs/>
            </w:rPr>
          </w:pPr>
        </w:p>
        <w:p w:rsidR="00BE25C4" w:rsidRDefault="00BE25C4" w:rsidP="00780F58">
          <w:pPr>
            <w:pStyle w:val="NormalWeb"/>
            <w:spacing w:before="0" w:beforeAutospacing="0" w:after="0" w:afterAutospacing="0"/>
            <w:jc w:val="both"/>
            <w:divId w:val="82379728"/>
            <w:rPr>
              <w:color w:val="000000"/>
            </w:rPr>
          </w:pPr>
          <w:r w:rsidRPr="00D77677">
            <w:rPr>
              <w:color w:val="000000"/>
            </w:rPr>
            <w:t>Iron and steel manufacturing facilities have closed in Texas, and we will continue to lose iron and steel manufacturing jobs. The reason is because foreign countries, like China and Turkey, subsidize their iron and steel manufacturing, circumvent our trade laws, and flood the U.S. with cheap iron and steel. Texas-based iron and steel manufacturers cannot compete with foreign countries who have a proven track record of environmental and human rights violations. Until the U.S. aggressively enforces our federal trade laws, Texas must act to level the playing field or risk losing more iro</w:t>
          </w:r>
          <w:r>
            <w:rPr>
              <w:color w:val="000000"/>
            </w:rPr>
            <w:t>n and steel manufacturing jobs.</w:t>
          </w:r>
        </w:p>
        <w:p w:rsidR="00BE25C4" w:rsidRPr="00D77677" w:rsidRDefault="00BE25C4" w:rsidP="00780F58">
          <w:pPr>
            <w:pStyle w:val="NormalWeb"/>
            <w:spacing w:before="0" w:beforeAutospacing="0" w:after="0" w:afterAutospacing="0"/>
            <w:jc w:val="both"/>
            <w:divId w:val="82379728"/>
            <w:rPr>
              <w:color w:val="000000"/>
            </w:rPr>
          </w:pPr>
        </w:p>
        <w:p w:rsidR="00BE25C4" w:rsidRDefault="00BE25C4" w:rsidP="00780F58">
          <w:pPr>
            <w:pStyle w:val="NormalWeb"/>
            <w:spacing w:before="0" w:beforeAutospacing="0" w:after="0" w:afterAutospacing="0"/>
            <w:jc w:val="both"/>
            <w:divId w:val="82379728"/>
            <w:rPr>
              <w:color w:val="000000"/>
            </w:rPr>
          </w:pPr>
          <w:r>
            <w:rPr>
              <w:color w:val="000000"/>
            </w:rPr>
            <w:t xml:space="preserve">The definition of "governmental entity" </w:t>
          </w:r>
          <w:r w:rsidRPr="00D77677">
            <w:rPr>
              <w:color w:val="000000"/>
            </w:rPr>
            <w:t>applies only to state agencies. It does not include county or municipal government facilities, public school buildings</w:t>
          </w:r>
          <w:r>
            <w:rPr>
              <w:color w:val="000000"/>
            </w:rPr>
            <w:t>,</w:t>
          </w:r>
          <w:r w:rsidRPr="00D77677">
            <w:rPr>
              <w:color w:val="000000"/>
            </w:rPr>
            <w:t xml:space="preserve"> or institutions of higher education.</w:t>
          </w:r>
        </w:p>
        <w:p w:rsidR="00BE25C4" w:rsidRPr="00D77677" w:rsidRDefault="00BE25C4" w:rsidP="00780F58">
          <w:pPr>
            <w:pStyle w:val="NormalWeb"/>
            <w:spacing w:before="0" w:beforeAutospacing="0" w:after="0" w:afterAutospacing="0"/>
            <w:jc w:val="both"/>
            <w:divId w:val="82379728"/>
            <w:rPr>
              <w:color w:val="000000"/>
            </w:rPr>
          </w:pPr>
        </w:p>
        <w:p w:rsidR="00BE25C4" w:rsidRDefault="00BE25C4" w:rsidP="00780F58">
          <w:pPr>
            <w:pStyle w:val="NormalWeb"/>
            <w:spacing w:before="0" w:beforeAutospacing="0" w:after="0" w:afterAutospacing="0"/>
            <w:jc w:val="both"/>
            <w:divId w:val="82379728"/>
            <w:rPr>
              <w:color w:val="000000"/>
            </w:rPr>
          </w:pPr>
          <w:r w:rsidRPr="00D77677">
            <w:rPr>
              <w:color w:val="000000"/>
            </w:rPr>
            <w:t>The intent is to apply only to the iron or steel that is permanently incorporated into infrastructure projects. Examples are corrugated steel used for bridges and roads or beams for buildings and facilities.</w:t>
          </w:r>
        </w:p>
        <w:p w:rsidR="00BE25C4" w:rsidRPr="00D77677" w:rsidRDefault="00BE25C4" w:rsidP="00780F58">
          <w:pPr>
            <w:pStyle w:val="NormalWeb"/>
            <w:spacing w:before="0" w:beforeAutospacing="0" w:after="0" w:afterAutospacing="0"/>
            <w:jc w:val="both"/>
            <w:divId w:val="82379728"/>
            <w:rPr>
              <w:color w:val="000000"/>
            </w:rPr>
          </w:pPr>
        </w:p>
        <w:p w:rsidR="00BE25C4" w:rsidRDefault="00BE25C4" w:rsidP="00780F58">
          <w:pPr>
            <w:pStyle w:val="NormalWeb"/>
            <w:spacing w:before="0" w:beforeAutospacing="0" w:after="0" w:afterAutospacing="0"/>
            <w:jc w:val="both"/>
            <w:divId w:val="82379728"/>
            <w:rPr>
              <w:color w:val="000000"/>
            </w:rPr>
          </w:pPr>
          <w:r w:rsidRPr="00D77677">
            <w:rPr>
              <w:color w:val="000000"/>
            </w:rPr>
            <w:t>S</w:t>
          </w:r>
          <w:r>
            <w:rPr>
              <w:color w:val="000000"/>
            </w:rPr>
            <w:t>.</w:t>
          </w:r>
          <w:r w:rsidRPr="00D77677">
            <w:rPr>
              <w:color w:val="000000"/>
            </w:rPr>
            <w:t>B</w:t>
          </w:r>
          <w:r>
            <w:rPr>
              <w:color w:val="000000"/>
            </w:rPr>
            <w:t>.</w:t>
          </w:r>
          <w:r w:rsidRPr="00D77677">
            <w:rPr>
              <w:color w:val="000000"/>
            </w:rPr>
            <w:t xml:space="preserve"> 1289 addresses the opposition to similar legislation filed in past legislative sessions.</w:t>
          </w:r>
        </w:p>
        <w:p w:rsidR="00BE25C4" w:rsidRPr="00D77677" w:rsidRDefault="00BE25C4" w:rsidP="00780F58">
          <w:pPr>
            <w:pStyle w:val="NormalWeb"/>
            <w:spacing w:before="0" w:beforeAutospacing="0" w:after="0" w:afterAutospacing="0"/>
            <w:jc w:val="both"/>
            <w:divId w:val="82379728"/>
            <w:rPr>
              <w:color w:val="000000"/>
            </w:rPr>
          </w:pPr>
        </w:p>
        <w:p w:rsidR="00BE25C4" w:rsidRDefault="00BE25C4" w:rsidP="00780F58">
          <w:pPr>
            <w:pStyle w:val="NormalWeb"/>
            <w:numPr>
              <w:ilvl w:val="0"/>
              <w:numId w:val="1"/>
            </w:numPr>
            <w:spacing w:before="0" w:beforeAutospacing="0" w:after="0" w:afterAutospacing="0"/>
            <w:ind w:left="720"/>
            <w:jc w:val="both"/>
            <w:divId w:val="82379728"/>
            <w:rPr>
              <w:color w:val="000000"/>
            </w:rPr>
          </w:pPr>
          <w:r w:rsidRPr="00D77677">
            <w:rPr>
              <w:color w:val="000000"/>
            </w:rPr>
            <w:t>S</w:t>
          </w:r>
          <w:r>
            <w:rPr>
              <w:color w:val="000000"/>
            </w:rPr>
            <w:t>.</w:t>
          </w:r>
          <w:r w:rsidRPr="00D77677">
            <w:rPr>
              <w:color w:val="000000"/>
            </w:rPr>
            <w:t>B</w:t>
          </w:r>
          <w:r>
            <w:rPr>
              <w:color w:val="000000"/>
            </w:rPr>
            <w:t>.</w:t>
          </w:r>
          <w:r w:rsidRPr="00D77677">
            <w:rPr>
              <w:color w:val="000000"/>
            </w:rPr>
            <w:t xml:space="preserve"> 1289 refers to iron and steel products manufactured in the U.S. </w:t>
          </w:r>
        </w:p>
        <w:p w:rsidR="00BE25C4" w:rsidRPr="00D77677" w:rsidRDefault="00BE25C4" w:rsidP="00780F58">
          <w:pPr>
            <w:pStyle w:val="NormalWeb"/>
            <w:spacing w:before="0" w:beforeAutospacing="0" w:after="0" w:afterAutospacing="0"/>
            <w:jc w:val="both"/>
            <w:divId w:val="82379728"/>
            <w:rPr>
              <w:color w:val="000000"/>
            </w:rPr>
          </w:pPr>
        </w:p>
        <w:p w:rsidR="00BE25C4" w:rsidRDefault="00BE25C4" w:rsidP="00780F58">
          <w:pPr>
            <w:pStyle w:val="NormalWeb"/>
            <w:numPr>
              <w:ilvl w:val="0"/>
              <w:numId w:val="1"/>
            </w:numPr>
            <w:spacing w:before="0" w:beforeAutospacing="0" w:after="0" w:afterAutospacing="0"/>
            <w:ind w:left="720"/>
            <w:jc w:val="both"/>
            <w:divId w:val="82379728"/>
            <w:rPr>
              <w:color w:val="000000"/>
            </w:rPr>
          </w:pPr>
          <w:r w:rsidRPr="00D77677">
            <w:rPr>
              <w:color w:val="000000"/>
            </w:rPr>
            <w:t>S</w:t>
          </w:r>
          <w:r>
            <w:rPr>
              <w:color w:val="000000"/>
            </w:rPr>
            <w:t>.</w:t>
          </w:r>
          <w:r w:rsidRPr="00D77677">
            <w:rPr>
              <w:color w:val="000000"/>
            </w:rPr>
            <w:t>B</w:t>
          </w:r>
          <w:r>
            <w:rPr>
              <w:color w:val="000000"/>
            </w:rPr>
            <w:t>.</w:t>
          </w:r>
          <w:r w:rsidRPr="00D77677">
            <w:rPr>
              <w:color w:val="000000"/>
            </w:rPr>
            <w:t xml:space="preserve"> 1289 does not include manufactured goods. </w:t>
          </w:r>
        </w:p>
        <w:p w:rsidR="00BE25C4" w:rsidRPr="00D77677" w:rsidRDefault="00BE25C4" w:rsidP="00780F58">
          <w:pPr>
            <w:pStyle w:val="NormalWeb"/>
            <w:spacing w:before="0" w:beforeAutospacing="0" w:after="0" w:afterAutospacing="0"/>
            <w:jc w:val="both"/>
            <w:divId w:val="82379728"/>
            <w:rPr>
              <w:color w:val="000000"/>
            </w:rPr>
          </w:pPr>
        </w:p>
        <w:p w:rsidR="00BE25C4" w:rsidRDefault="00BE25C4" w:rsidP="00780F58">
          <w:pPr>
            <w:pStyle w:val="NormalWeb"/>
            <w:numPr>
              <w:ilvl w:val="0"/>
              <w:numId w:val="1"/>
            </w:numPr>
            <w:spacing w:before="0" w:beforeAutospacing="0" w:after="0" w:afterAutospacing="0"/>
            <w:ind w:left="720"/>
            <w:jc w:val="both"/>
            <w:divId w:val="82379728"/>
            <w:rPr>
              <w:color w:val="000000"/>
            </w:rPr>
          </w:pPr>
          <w:r w:rsidRPr="00D77677">
            <w:rPr>
              <w:color w:val="000000"/>
            </w:rPr>
            <w:t>S</w:t>
          </w:r>
          <w:r>
            <w:rPr>
              <w:color w:val="000000"/>
            </w:rPr>
            <w:t>.</w:t>
          </w:r>
          <w:r w:rsidRPr="00D77677">
            <w:rPr>
              <w:color w:val="000000"/>
            </w:rPr>
            <w:t>B</w:t>
          </w:r>
          <w:r>
            <w:rPr>
              <w:color w:val="000000"/>
            </w:rPr>
            <w:t>.</w:t>
          </w:r>
          <w:r w:rsidRPr="00D77677">
            <w:rPr>
              <w:color w:val="000000"/>
            </w:rPr>
            <w:t xml:space="preserve"> 1289 exempts electrical components, equipment, systems, and appurtenances necessary for their operation.</w:t>
          </w:r>
        </w:p>
        <w:p w:rsidR="00BE25C4" w:rsidRPr="00D77677" w:rsidRDefault="00BE25C4" w:rsidP="00780F58">
          <w:pPr>
            <w:pStyle w:val="NormalWeb"/>
            <w:spacing w:before="0" w:beforeAutospacing="0" w:after="0" w:afterAutospacing="0"/>
            <w:jc w:val="both"/>
            <w:divId w:val="82379728"/>
            <w:rPr>
              <w:color w:val="000000"/>
            </w:rPr>
          </w:pPr>
        </w:p>
        <w:p w:rsidR="00BE25C4" w:rsidRPr="00D77677" w:rsidRDefault="00BE25C4" w:rsidP="00780F58">
          <w:pPr>
            <w:pStyle w:val="NormalWeb"/>
            <w:spacing w:before="0" w:beforeAutospacing="0" w:after="0" w:afterAutospacing="0"/>
            <w:jc w:val="both"/>
            <w:divId w:val="82379728"/>
            <w:rPr>
              <w:color w:val="000000"/>
            </w:rPr>
          </w:pPr>
          <w:r w:rsidRPr="00D77677">
            <w:rPr>
              <w:color w:val="000000"/>
            </w:rPr>
            <w:t>S</w:t>
          </w:r>
          <w:r>
            <w:rPr>
              <w:color w:val="000000"/>
            </w:rPr>
            <w:t>.</w:t>
          </w:r>
          <w:r w:rsidRPr="00D77677">
            <w:rPr>
              <w:color w:val="000000"/>
            </w:rPr>
            <w:t>B</w:t>
          </w:r>
          <w:r>
            <w:rPr>
              <w:color w:val="000000"/>
            </w:rPr>
            <w:t>.</w:t>
          </w:r>
          <w:r w:rsidRPr="00D77677">
            <w:rPr>
              <w:color w:val="000000"/>
            </w:rPr>
            <w:t xml:space="preserve"> 1289 should not increase the cost of state buildings or infrastructure and does not eliminate competition. The contractors, distributors, fabricators</w:t>
          </w:r>
          <w:r>
            <w:rPr>
              <w:color w:val="000000"/>
            </w:rPr>
            <w:t>,</w:t>
          </w:r>
          <w:r w:rsidRPr="00D77677">
            <w:rPr>
              <w:color w:val="000000"/>
            </w:rPr>
            <w:t xml:space="preserve"> and manufacturers still have to compete for the infrastructure projects. The state agencies award contracts based on lowest price or best value. </w:t>
          </w:r>
        </w:p>
        <w:p w:rsidR="00BE25C4" w:rsidRPr="00D70925" w:rsidRDefault="00BE25C4" w:rsidP="00780F58">
          <w:pPr>
            <w:spacing w:after="0" w:line="240" w:lineRule="auto"/>
            <w:jc w:val="both"/>
            <w:rPr>
              <w:rFonts w:eastAsia="Times New Roman" w:cs="Times New Roman"/>
              <w:bCs/>
              <w:szCs w:val="24"/>
            </w:rPr>
          </w:pPr>
        </w:p>
      </w:sdtContent>
    </w:sdt>
    <w:p w:rsidR="00BE25C4" w:rsidRDefault="00BE25C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1289 </w:t>
      </w:r>
      <w:bookmarkStart w:id="1" w:name="AmendsCurrentLaw"/>
      <w:bookmarkEnd w:id="1"/>
      <w:r>
        <w:rPr>
          <w:rFonts w:cs="Times New Roman"/>
          <w:szCs w:val="24"/>
        </w:rPr>
        <w:t>amends current law relating to the purchase of iron and steel products made in the United States for certain governmental entity projects.</w:t>
      </w:r>
    </w:p>
    <w:p w:rsidR="00BE25C4" w:rsidRPr="001C6CBE" w:rsidRDefault="00BE25C4" w:rsidP="000F1DF9">
      <w:pPr>
        <w:spacing w:after="0" w:line="240" w:lineRule="auto"/>
        <w:jc w:val="both"/>
        <w:rPr>
          <w:rFonts w:eastAsia="Times New Roman" w:cs="Times New Roman"/>
          <w:szCs w:val="24"/>
        </w:rPr>
      </w:pPr>
    </w:p>
    <w:p w:rsidR="00BE25C4" w:rsidRPr="005C2A78" w:rsidRDefault="00BE25C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27C56B984A941BBB8D1AF62A401B343"/>
          </w:placeholder>
        </w:sdtPr>
        <w:sdtContent>
          <w:r>
            <w:rPr>
              <w:rFonts w:eastAsia="Times New Roman" w:cs="Times New Roman"/>
              <w:b/>
              <w:szCs w:val="24"/>
              <w:u w:val="single"/>
            </w:rPr>
            <w:t>RULEMAKING AUTHORITY</w:t>
          </w:r>
        </w:sdtContent>
      </w:sdt>
    </w:p>
    <w:p w:rsidR="00BE25C4" w:rsidRPr="006529C4" w:rsidRDefault="00BE25C4" w:rsidP="00774EC7">
      <w:pPr>
        <w:spacing w:after="0" w:line="240" w:lineRule="auto"/>
        <w:jc w:val="both"/>
        <w:rPr>
          <w:rFonts w:cs="Times New Roman"/>
          <w:szCs w:val="24"/>
        </w:rPr>
      </w:pPr>
    </w:p>
    <w:p w:rsidR="00BE25C4" w:rsidRPr="006529C4" w:rsidRDefault="00BE25C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E25C4" w:rsidRPr="006529C4" w:rsidRDefault="00BE25C4" w:rsidP="00774EC7">
      <w:pPr>
        <w:spacing w:after="0" w:line="240" w:lineRule="auto"/>
        <w:jc w:val="both"/>
        <w:rPr>
          <w:rFonts w:cs="Times New Roman"/>
          <w:szCs w:val="24"/>
        </w:rPr>
      </w:pPr>
    </w:p>
    <w:p w:rsidR="00BE25C4" w:rsidRPr="005C2A78" w:rsidRDefault="00BE25C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DE16A060501455986126CA8A783910C"/>
          </w:placeholder>
        </w:sdtPr>
        <w:sdtContent>
          <w:r>
            <w:rPr>
              <w:rFonts w:eastAsia="Times New Roman" w:cs="Times New Roman"/>
              <w:b/>
              <w:szCs w:val="24"/>
              <w:u w:val="single"/>
            </w:rPr>
            <w:t>SECTION BY SECTION ANALYSIS</w:t>
          </w:r>
        </w:sdtContent>
      </w:sdt>
    </w:p>
    <w:p w:rsidR="00BE25C4" w:rsidRPr="005C2A78" w:rsidRDefault="00BE25C4" w:rsidP="000F1DF9">
      <w:pPr>
        <w:spacing w:after="0" w:line="240" w:lineRule="auto"/>
        <w:jc w:val="both"/>
        <w:rPr>
          <w:rFonts w:eastAsia="Times New Roman" w:cs="Times New Roman"/>
          <w:szCs w:val="24"/>
        </w:rPr>
      </w:pPr>
    </w:p>
    <w:p w:rsidR="00BE25C4" w:rsidRDefault="00BE25C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2252, Government Code, by adding Subchapter F, as follows:</w:t>
      </w:r>
    </w:p>
    <w:p w:rsidR="00BE25C4" w:rsidRDefault="00BE25C4" w:rsidP="000F1DF9">
      <w:pPr>
        <w:spacing w:after="0" w:line="240" w:lineRule="auto"/>
        <w:jc w:val="both"/>
        <w:rPr>
          <w:rFonts w:eastAsia="Times New Roman" w:cs="Times New Roman"/>
          <w:szCs w:val="24"/>
        </w:rPr>
      </w:pPr>
    </w:p>
    <w:p w:rsidR="00BE25C4" w:rsidRDefault="00BE25C4" w:rsidP="00780F58">
      <w:pPr>
        <w:spacing w:after="0" w:line="240" w:lineRule="auto"/>
        <w:ind w:left="720"/>
        <w:jc w:val="center"/>
        <w:rPr>
          <w:rFonts w:eastAsia="Times New Roman" w:cs="Times New Roman"/>
          <w:szCs w:val="24"/>
        </w:rPr>
      </w:pPr>
      <w:r>
        <w:rPr>
          <w:rFonts w:eastAsia="Times New Roman" w:cs="Times New Roman"/>
          <w:szCs w:val="24"/>
        </w:rPr>
        <w:t>SUBCHAPTER F. CERTAIN CONSTRUCTION AND INSTALLATION PROJECTS</w:t>
      </w:r>
    </w:p>
    <w:p w:rsidR="00BE25C4" w:rsidRDefault="00BE25C4" w:rsidP="001C6CBE">
      <w:pPr>
        <w:spacing w:after="0" w:line="240" w:lineRule="auto"/>
        <w:ind w:left="720"/>
        <w:jc w:val="both"/>
        <w:rPr>
          <w:rFonts w:eastAsia="Times New Roman" w:cs="Times New Roman"/>
          <w:szCs w:val="24"/>
        </w:rPr>
      </w:pPr>
    </w:p>
    <w:p w:rsidR="00BE25C4" w:rsidRDefault="00BE25C4" w:rsidP="00780F58">
      <w:pPr>
        <w:spacing w:after="0" w:line="240" w:lineRule="auto"/>
        <w:ind w:left="720"/>
        <w:jc w:val="both"/>
        <w:rPr>
          <w:rFonts w:eastAsia="Times New Roman" w:cs="Times New Roman"/>
          <w:szCs w:val="24"/>
        </w:rPr>
      </w:pPr>
      <w:r>
        <w:rPr>
          <w:rFonts w:eastAsia="Times New Roman" w:cs="Times New Roman"/>
          <w:szCs w:val="24"/>
        </w:rPr>
        <w:t>Sec. 2252.201. DEFINITIONS. Defines "governmental entity," "manufacturing process," "produced in the United States," and "project."</w:t>
      </w:r>
    </w:p>
    <w:p w:rsidR="00BE25C4" w:rsidRDefault="00BE25C4" w:rsidP="001C6CBE">
      <w:pPr>
        <w:spacing w:after="0" w:line="240" w:lineRule="auto"/>
        <w:ind w:left="720"/>
        <w:jc w:val="both"/>
        <w:rPr>
          <w:rFonts w:eastAsia="Times New Roman" w:cs="Times New Roman"/>
          <w:szCs w:val="24"/>
        </w:rPr>
      </w:pPr>
    </w:p>
    <w:p w:rsidR="00BE25C4" w:rsidRDefault="00BE25C4" w:rsidP="001C6CBE">
      <w:pPr>
        <w:spacing w:after="0" w:line="240" w:lineRule="auto"/>
        <w:ind w:left="720"/>
        <w:jc w:val="both"/>
      </w:pPr>
      <w:r>
        <w:rPr>
          <w:rFonts w:eastAsia="Times New Roman" w:cs="Times New Roman"/>
          <w:szCs w:val="24"/>
        </w:rPr>
        <w:t xml:space="preserve">Sec. 2252.202. UNIFORM PURCHASING CONDITION. Requires </w:t>
      </w:r>
      <w:r w:rsidRPr="001C6CBE">
        <w:t>the uniform general conditions for a project in which iron or steel products will be used</w:t>
      </w:r>
      <w:r>
        <w:rPr>
          <w:rFonts w:eastAsia="Times New Roman" w:cs="Times New Roman"/>
          <w:szCs w:val="24"/>
        </w:rPr>
        <w:t xml:space="preserve">, except as provided by Section 2252.203, </w:t>
      </w:r>
      <w:r>
        <w:t xml:space="preserve">to </w:t>
      </w:r>
      <w:r w:rsidRPr="001C6CBE">
        <w:t>require that the bid documents provided to all bidders and the contract include a requirement that any iron or steel product used in the project be produced in the United States</w:t>
      </w:r>
      <w:r>
        <w:t>.</w:t>
      </w:r>
    </w:p>
    <w:p w:rsidR="00BE25C4" w:rsidRDefault="00BE25C4" w:rsidP="001C6CBE">
      <w:pPr>
        <w:spacing w:after="0" w:line="240" w:lineRule="auto"/>
        <w:ind w:left="720"/>
        <w:jc w:val="both"/>
      </w:pPr>
    </w:p>
    <w:p w:rsidR="00BE25C4" w:rsidRDefault="00BE25C4" w:rsidP="001C6CBE">
      <w:pPr>
        <w:spacing w:after="0" w:line="240" w:lineRule="auto"/>
        <w:ind w:left="720"/>
        <w:jc w:val="both"/>
      </w:pPr>
      <w:r>
        <w:t xml:space="preserve">Sec. 2252.203. EXEMPTIONS. (a) Provides that Section 2252.202 </w:t>
      </w:r>
      <w:r w:rsidRPr="001C6CBE">
        <w:t>does not apply to a project for which the governing body of the governmental entity responsible for the project determines that</w:t>
      </w:r>
      <w:r>
        <w:t xml:space="preserve"> iron or steel products produced in the United States are not produced in sufficient quantities, reasonably available, or of a satisfactory quality, or </w:t>
      </w:r>
      <w:r w:rsidRPr="001C6CBE">
        <w:t>use of iron or steel products produced in the United States will increase the total cost of the project by more than 20 percent</w:t>
      </w:r>
      <w:r>
        <w:t>.</w:t>
      </w:r>
    </w:p>
    <w:p w:rsidR="00BE25C4" w:rsidRDefault="00BE25C4" w:rsidP="001C6CBE">
      <w:pPr>
        <w:spacing w:after="0" w:line="240" w:lineRule="auto"/>
        <w:ind w:left="720"/>
        <w:jc w:val="both"/>
      </w:pPr>
    </w:p>
    <w:p w:rsidR="00BE25C4" w:rsidRDefault="00BE25C4" w:rsidP="001C6CBE">
      <w:pPr>
        <w:spacing w:after="0" w:line="240" w:lineRule="auto"/>
        <w:ind w:left="1440"/>
        <w:jc w:val="both"/>
      </w:pPr>
      <w:r>
        <w:t>(b) Provides that electrical components,</w:t>
      </w:r>
      <w:r w:rsidRPr="001C6CBE">
        <w:t xml:space="preserve"> equipment, systems, and appurtenances necessary for operation are not considered to be iron or steel products and are exempt from the requirements of Section</w:t>
      </w:r>
      <w:r>
        <w:t xml:space="preserve"> 2252.202.</w:t>
      </w:r>
    </w:p>
    <w:p w:rsidR="00BE25C4" w:rsidRDefault="00BE25C4" w:rsidP="001C6CBE">
      <w:pPr>
        <w:spacing w:after="0" w:line="240" w:lineRule="auto"/>
        <w:ind w:left="1440"/>
        <w:jc w:val="both"/>
      </w:pPr>
    </w:p>
    <w:p w:rsidR="00BE25C4" w:rsidRPr="005C2A78" w:rsidRDefault="00BE25C4" w:rsidP="001C6CBE">
      <w:pPr>
        <w:spacing w:after="0" w:line="240" w:lineRule="auto"/>
        <w:ind w:left="720"/>
        <w:jc w:val="both"/>
        <w:rPr>
          <w:rFonts w:eastAsia="Times New Roman" w:cs="Times New Roman"/>
          <w:szCs w:val="24"/>
        </w:rPr>
      </w:pPr>
      <w:r>
        <w:t xml:space="preserve">Sec. 2252.204. INTERNATIONAL AGREEMENTS. Requires that this subchapter be </w:t>
      </w:r>
      <w:r w:rsidRPr="001C6CBE">
        <w:t>applied in a manner consistent with this state's obligations under any international agreement</w:t>
      </w:r>
      <w:r>
        <w:t>.</w:t>
      </w:r>
    </w:p>
    <w:p w:rsidR="00BE25C4" w:rsidRPr="005C2A78" w:rsidRDefault="00BE25C4" w:rsidP="000F1DF9">
      <w:pPr>
        <w:spacing w:after="0" w:line="240" w:lineRule="auto"/>
        <w:jc w:val="both"/>
        <w:rPr>
          <w:rFonts w:eastAsia="Times New Roman" w:cs="Times New Roman"/>
          <w:szCs w:val="24"/>
        </w:rPr>
      </w:pPr>
    </w:p>
    <w:p w:rsidR="00BE25C4" w:rsidRPr="005C2A78" w:rsidRDefault="00BE25C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BE25C4" w:rsidRPr="005C2A78" w:rsidRDefault="00BE25C4" w:rsidP="000F1DF9">
      <w:pPr>
        <w:spacing w:after="0" w:line="240" w:lineRule="auto"/>
        <w:jc w:val="both"/>
        <w:rPr>
          <w:rFonts w:eastAsia="Times New Roman" w:cs="Times New Roman"/>
          <w:szCs w:val="24"/>
        </w:rPr>
      </w:pPr>
    </w:p>
    <w:p w:rsidR="00BE25C4" w:rsidRPr="005C2A78" w:rsidRDefault="00BE25C4" w:rsidP="000F1DF9">
      <w:pPr>
        <w:spacing w:after="0" w:line="240" w:lineRule="auto"/>
        <w:jc w:val="both"/>
        <w:rPr>
          <w:rFonts w:eastAsia="Times New Roman" w:cs="Times New Roman"/>
          <w:szCs w:val="24"/>
        </w:rPr>
      </w:pPr>
      <w:r>
        <w:rPr>
          <w:rFonts w:eastAsia="Times New Roman" w:cs="Times New Roman"/>
          <w:szCs w:val="24"/>
        </w:rPr>
        <w:t>SECTION 3. Effective date: September 1, 2017.</w:t>
      </w:r>
    </w:p>
    <w:p w:rsidR="00BE25C4" w:rsidRPr="006529C4" w:rsidRDefault="00BE25C4" w:rsidP="00774EC7">
      <w:pPr>
        <w:spacing w:after="0" w:line="240" w:lineRule="auto"/>
        <w:jc w:val="both"/>
        <w:rPr>
          <w:rFonts w:cs="Times New Roman"/>
          <w:szCs w:val="24"/>
        </w:rPr>
      </w:pPr>
    </w:p>
    <w:p w:rsidR="00BE25C4" w:rsidRPr="006529C4" w:rsidRDefault="00BE25C4" w:rsidP="00774EC7">
      <w:pPr>
        <w:spacing w:after="0" w:line="240" w:lineRule="auto"/>
        <w:jc w:val="both"/>
      </w:pPr>
    </w:p>
    <w:sectPr w:rsidR="00BE25C4"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B72" w:rsidRDefault="00EE3B72" w:rsidP="000F1DF9">
      <w:pPr>
        <w:spacing w:after="0" w:line="240" w:lineRule="auto"/>
      </w:pPr>
      <w:r>
        <w:separator/>
      </w:r>
    </w:p>
  </w:endnote>
  <w:endnote w:type="continuationSeparator" w:id="0">
    <w:p w:rsidR="00EE3B72" w:rsidRDefault="00EE3B7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E3B7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E25C4">
                <w:rPr>
                  <w:sz w:val="20"/>
                  <w:szCs w:val="20"/>
                </w:rPr>
                <w:t>KMS, 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E25C4">
                <w:rPr>
                  <w:sz w:val="20"/>
                  <w:szCs w:val="20"/>
                </w:rPr>
                <w:t>S.B. 1289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E25C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E3B7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E25C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E25C4">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B72" w:rsidRDefault="00EE3B72" w:rsidP="000F1DF9">
      <w:pPr>
        <w:spacing w:after="0" w:line="240" w:lineRule="auto"/>
      </w:pPr>
      <w:r>
        <w:separator/>
      </w:r>
    </w:p>
  </w:footnote>
  <w:footnote w:type="continuationSeparator" w:id="0">
    <w:p w:rsidR="00EE3B72" w:rsidRDefault="00EE3B72"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E7D2A"/>
    <w:multiLevelType w:val="hybridMultilevel"/>
    <w:tmpl w:val="27BCB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25C4"/>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EE3B72"/>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E25C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E25C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D40C5" w:rsidP="00AD40C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8BE6E8B02C34A43A04CEED5511363B5"/>
        <w:category>
          <w:name w:val="General"/>
          <w:gallery w:val="placeholder"/>
        </w:category>
        <w:types>
          <w:type w:val="bbPlcHdr"/>
        </w:types>
        <w:behaviors>
          <w:behavior w:val="content"/>
        </w:behaviors>
        <w:guid w:val="{76FF4DE8-A650-4125-ADE0-C32F0016EF04}"/>
      </w:docPartPr>
      <w:docPartBody>
        <w:p w:rsidR="00000000" w:rsidRDefault="007D3A11"/>
      </w:docPartBody>
    </w:docPart>
    <w:docPart>
      <w:docPartPr>
        <w:name w:val="42ED3ED469034CC49D66B6A0465B4303"/>
        <w:category>
          <w:name w:val="General"/>
          <w:gallery w:val="placeholder"/>
        </w:category>
        <w:types>
          <w:type w:val="bbPlcHdr"/>
        </w:types>
        <w:behaviors>
          <w:behavior w:val="content"/>
        </w:behaviors>
        <w:guid w:val="{63510A01-E2D4-48C0-A49C-3CFDEA3D4521}"/>
      </w:docPartPr>
      <w:docPartBody>
        <w:p w:rsidR="00000000" w:rsidRDefault="007D3A11"/>
      </w:docPartBody>
    </w:docPart>
    <w:docPart>
      <w:docPartPr>
        <w:name w:val="DDF3EDE8BA17416AA7BEE4F5D2E8FEAF"/>
        <w:category>
          <w:name w:val="General"/>
          <w:gallery w:val="placeholder"/>
        </w:category>
        <w:types>
          <w:type w:val="bbPlcHdr"/>
        </w:types>
        <w:behaviors>
          <w:behavior w:val="content"/>
        </w:behaviors>
        <w:guid w:val="{25674F8B-992E-4C1F-9880-EBA9931B5FA6}"/>
      </w:docPartPr>
      <w:docPartBody>
        <w:p w:rsidR="00000000" w:rsidRDefault="007D3A11"/>
      </w:docPartBody>
    </w:docPart>
    <w:docPart>
      <w:docPartPr>
        <w:name w:val="39884FFD4957405299009260AE0F6835"/>
        <w:category>
          <w:name w:val="General"/>
          <w:gallery w:val="placeholder"/>
        </w:category>
        <w:types>
          <w:type w:val="bbPlcHdr"/>
        </w:types>
        <w:behaviors>
          <w:behavior w:val="content"/>
        </w:behaviors>
        <w:guid w:val="{59498E61-B297-42C0-9A0D-8D86EC3A49CD}"/>
      </w:docPartPr>
      <w:docPartBody>
        <w:p w:rsidR="00000000" w:rsidRDefault="007D3A11"/>
      </w:docPartBody>
    </w:docPart>
    <w:docPart>
      <w:docPartPr>
        <w:name w:val="024D6ADBB9D1457EA5EA357EB199F62F"/>
        <w:category>
          <w:name w:val="General"/>
          <w:gallery w:val="placeholder"/>
        </w:category>
        <w:types>
          <w:type w:val="bbPlcHdr"/>
        </w:types>
        <w:behaviors>
          <w:behavior w:val="content"/>
        </w:behaviors>
        <w:guid w:val="{DA896388-7E6A-4D47-AE1B-45681EACBE4D}"/>
      </w:docPartPr>
      <w:docPartBody>
        <w:p w:rsidR="00000000" w:rsidRDefault="007D3A11"/>
      </w:docPartBody>
    </w:docPart>
    <w:docPart>
      <w:docPartPr>
        <w:name w:val="05C580009827485BA941D42E20C8549F"/>
        <w:category>
          <w:name w:val="General"/>
          <w:gallery w:val="placeholder"/>
        </w:category>
        <w:types>
          <w:type w:val="bbPlcHdr"/>
        </w:types>
        <w:behaviors>
          <w:behavior w:val="content"/>
        </w:behaviors>
        <w:guid w:val="{A3A24C2E-76D7-4D9A-BC13-CCBF2BAC7E21}"/>
      </w:docPartPr>
      <w:docPartBody>
        <w:p w:rsidR="00000000" w:rsidRDefault="007D3A11"/>
      </w:docPartBody>
    </w:docPart>
    <w:docPart>
      <w:docPartPr>
        <w:name w:val="CBCE7A2E1068456180484E0904FEA272"/>
        <w:category>
          <w:name w:val="General"/>
          <w:gallery w:val="placeholder"/>
        </w:category>
        <w:types>
          <w:type w:val="bbPlcHdr"/>
        </w:types>
        <w:behaviors>
          <w:behavior w:val="content"/>
        </w:behaviors>
        <w:guid w:val="{705DE374-A36B-4B99-94D9-F19EEA5088A7}"/>
      </w:docPartPr>
      <w:docPartBody>
        <w:p w:rsidR="00000000" w:rsidRDefault="007D3A11"/>
      </w:docPartBody>
    </w:docPart>
    <w:docPart>
      <w:docPartPr>
        <w:name w:val="1DC166C10A8341879464DD242CC3B691"/>
        <w:category>
          <w:name w:val="General"/>
          <w:gallery w:val="placeholder"/>
        </w:category>
        <w:types>
          <w:type w:val="bbPlcHdr"/>
        </w:types>
        <w:behaviors>
          <w:behavior w:val="content"/>
        </w:behaviors>
        <w:guid w:val="{87AADFD0-6D5B-426B-BE25-EF17CDEA8BB5}"/>
      </w:docPartPr>
      <w:docPartBody>
        <w:p w:rsidR="00000000" w:rsidRDefault="007D3A11"/>
      </w:docPartBody>
    </w:docPart>
    <w:docPart>
      <w:docPartPr>
        <w:name w:val="830E2D106BD842618D952E2CBEB8A8AA"/>
        <w:category>
          <w:name w:val="General"/>
          <w:gallery w:val="placeholder"/>
        </w:category>
        <w:types>
          <w:type w:val="bbPlcHdr"/>
        </w:types>
        <w:behaviors>
          <w:behavior w:val="content"/>
        </w:behaviors>
        <w:guid w:val="{25F73A53-9571-4172-B6CC-A278A9187F94}"/>
      </w:docPartPr>
      <w:docPartBody>
        <w:p w:rsidR="00000000" w:rsidRDefault="00AD40C5" w:rsidP="00AD40C5">
          <w:pPr>
            <w:pStyle w:val="830E2D106BD842618D952E2CBEB8A8AA"/>
          </w:pPr>
          <w:r w:rsidRPr="00A30DD1">
            <w:rPr>
              <w:rStyle w:val="PlaceholderText"/>
            </w:rPr>
            <w:t>Click here to enter a date.</w:t>
          </w:r>
        </w:p>
      </w:docPartBody>
    </w:docPart>
    <w:docPart>
      <w:docPartPr>
        <w:name w:val="7D5020E8D453492EB56834FAAFC88153"/>
        <w:category>
          <w:name w:val="General"/>
          <w:gallery w:val="placeholder"/>
        </w:category>
        <w:types>
          <w:type w:val="bbPlcHdr"/>
        </w:types>
        <w:behaviors>
          <w:behavior w:val="content"/>
        </w:behaviors>
        <w:guid w:val="{19D7B6F2-194F-4993-A7F8-046FED9BDABB}"/>
      </w:docPartPr>
      <w:docPartBody>
        <w:p w:rsidR="00000000" w:rsidRDefault="007D3A11"/>
      </w:docPartBody>
    </w:docPart>
    <w:docPart>
      <w:docPartPr>
        <w:name w:val="D148233E254A403DB97EC69AA5208EB8"/>
        <w:category>
          <w:name w:val="General"/>
          <w:gallery w:val="placeholder"/>
        </w:category>
        <w:types>
          <w:type w:val="bbPlcHdr"/>
        </w:types>
        <w:behaviors>
          <w:behavior w:val="content"/>
        </w:behaviors>
        <w:guid w:val="{E0CE064F-89C3-4C30-A8D6-99FB02867BE7}"/>
      </w:docPartPr>
      <w:docPartBody>
        <w:p w:rsidR="00000000" w:rsidRDefault="007D3A11"/>
      </w:docPartBody>
    </w:docPart>
    <w:docPart>
      <w:docPartPr>
        <w:name w:val="19BFA0F7889A4206B038C60D26D0177C"/>
        <w:category>
          <w:name w:val="General"/>
          <w:gallery w:val="placeholder"/>
        </w:category>
        <w:types>
          <w:type w:val="bbPlcHdr"/>
        </w:types>
        <w:behaviors>
          <w:behavior w:val="content"/>
        </w:behaviors>
        <w:guid w:val="{4B241F76-FE41-42BD-AA0D-DEFD30F8882D}"/>
      </w:docPartPr>
      <w:docPartBody>
        <w:p w:rsidR="00000000" w:rsidRDefault="00AD40C5" w:rsidP="00AD40C5">
          <w:pPr>
            <w:pStyle w:val="19BFA0F7889A4206B038C60D26D0177C"/>
          </w:pPr>
          <w:r>
            <w:rPr>
              <w:rFonts w:eastAsia="Times New Roman" w:cs="Times New Roman"/>
              <w:bCs/>
              <w:szCs w:val="24"/>
            </w:rPr>
            <w:t xml:space="preserve"> </w:t>
          </w:r>
        </w:p>
      </w:docPartBody>
    </w:docPart>
    <w:docPart>
      <w:docPartPr>
        <w:name w:val="C27C56B984A941BBB8D1AF62A401B343"/>
        <w:category>
          <w:name w:val="General"/>
          <w:gallery w:val="placeholder"/>
        </w:category>
        <w:types>
          <w:type w:val="bbPlcHdr"/>
        </w:types>
        <w:behaviors>
          <w:behavior w:val="content"/>
        </w:behaviors>
        <w:guid w:val="{C8270ED5-776A-4988-B7C9-1119D853F95D}"/>
      </w:docPartPr>
      <w:docPartBody>
        <w:p w:rsidR="00000000" w:rsidRDefault="007D3A11"/>
      </w:docPartBody>
    </w:docPart>
    <w:docPart>
      <w:docPartPr>
        <w:name w:val="9DE16A060501455986126CA8A783910C"/>
        <w:category>
          <w:name w:val="General"/>
          <w:gallery w:val="placeholder"/>
        </w:category>
        <w:types>
          <w:type w:val="bbPlcHdr"/>
        </w:types>
        <w:behaviors>
          <w:behavior w:val="content"/>
        </w:behaviors>
        <w:guid w:val="{2B82D542-8816-442F-911C-9E5F30B95C38}"/>
      </w:docPartPr>
      <w:docPartBody>
        <w:p w:rsidR="00000000" w:rsidRDefault="007D3A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D3A11"/>
    <w:rsid w:val="008C55F7"/>
    <w:rsid w:val="0090598B"/>
    <w:rsid w:val="00984D6C"/>
    <w:rsid w:val="00A54AD6"/>
    <w:rsid w:val="00A57564"/>
    <w:rsid w:val="00AD40C5"/>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40C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D40C5"/>
    <w:rPr>
      <w:rFonts w:ascii="Times New Roman" w:hAnsi="Times New Roman"/>
      <w:sz w:val="24"/>
    </w:rPr>
  </w:style>
  <w:style w:type="paragraph" w:customStyle="1" w:styleId="487D89B4F8B34DB4967D41FE18F7F88D7">
    <w:name w:val="487D89B4F8B34DB4967D41FE18F7F88D7"/>
    <w:rsid w:val="00AD40C5"/>
    <w:rPr>
      <w:rFonts w:ascii="Times New Roman" w:hAnsi="Times New Roman"/>
      <w:sz w:val="24"/>
    </w:rPr>
  </w:style>
  <w:style w:type="paragraph" w:customStyle="1" w:styleId="AE2570ED5D764CD7AF9686706F550F4620">
    <w:name w:val="AE2570ED5D764CD7AF9686706F550F4620"/>
    <w:rsid w:val="00AD40C5"/>
    <w:pPr>
      <w:tabs>
        <w:tab w:val="center" w:pos="4680"/>
        <w:tab w:val="right" w:pos="9360"/>
      </w:tabs>
      <w:spacing w:after="0" w:line="240" w:lineRule="auto"/>
    </w:pPr>
    <w:rPr>
      <w:rFonts w:ascii="Times New Roman" w:hAnsi="Times New Roman"/>
      <w:sz w:val="24"/>
    </w:rPr>
  </w:style>
  <w:style w:type="paragraph" w:customStyle="1" w:styleId="830E2D106BD842618D952E2CBEB8A8AA">
    <w:name w:val="830E2D106BD842618D952E2CBEB8A8AA"/>
    <w:rsid w:val="00AD40C5"/>
  </w:style>
  <w:style w:type="paragraph" w:customStyle="1" w:styleId="19BFA0F7889A4206B038C60D26D0177C">
    <w:name w:val="19BFA0F7889A4206B038C60D26D0177C"/>
    <w:rsid w:val="00AD40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40C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D40C5"/>
    <w:rPr>
      <w:rFonts w:ascii="Times New Roman" w:hAnsi="Times New Roman"/>
      <w:sz w:val="24"/>
    </w:rPr>
  </w:style>
  <w:style w:type="paragraph" w:customStyle="1" w:styleId="487D89B4F8B34DB4967D41FE18F7F88D7">
    <w:name w:val="487D89B4F8B34DB4967D41FE18F7F88D7"/>
    <w:rsid w:val="00AD40C5"/>
    <w:rPr>
      <w:rFonts w:ascii="Times New Roman" w:hAnsi="Times New Roman"/>
      <w:sz w:val="24"/>
    </w:rPr>
  </w:style>
  <w:style w:type="paragraph" w:customStyle="1" w:styleId="AE2570ED5D764CD7AF9686706F550F4620">
    <w:name w:val="AE2570ED5D764CD7AF9686706F550F4620"/>
    <w:rsid w:val="00AD40C5"/>
    <w:pPr>
      <w:tabs>
        <w:tab w:val="center" w:pos="4680"/>
        <w:tab w:val="right" w:pos="9360"/>
      </w:tabs>
      <w:spacing w:after="0" w:line="240" w:lineRule="auto"/>
    </w:pPr>
    <w:rPr>
      <w:rFonts w:ascii="Times New Roman" w:hAnsi="Times New Roman"/>
      <w:sz w:val="24"/>
    </w:rPr>
  </w:style>
  <w:style w:type="paragraph" w:customStyle="1" w:styleId="830E2D106BD842618D952E2CBEB8A8AA">
    <w:name w:val="830E2D106BD842618D952E2CBEB8A8AA"/>
    <w:rsid w:val="00AD40C5"/>
  </w:style>
  <w:style w:type="paragraph" w:customStyle="1" w:styleId="19BFA0F7889A4206B038C60D26D0177C">
    <w:name w:val="19BFA0F7889A4206B038C60D26D0177C"/>
    <w:rsid w:val="00AD4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98141B5-B205-472E-84D7-34AB14D2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565</Words>
  <Characters>3226</Characters>
  <Application>Microsoft Office Word</Application>
  <DocSecurity>0</DocSecurity>
  <Lines>26</Lines>
  <Paragraphs>7</Paragraphs>
  <ScaleCrop>false</ScaleCrop>
  <Company>Texas Legislative Council</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2017-04-04T02:41:00Z</cp:lastPrinted>
  <dcterms:created xsi:type="dcterms:W3CDTF">2015-05-29T14:24:00Z</dcterms:created>
  <dcterms:modified xsi:type="dcterms:W3CDTF">2017-04-04T02:43:00Z</dcterms:modified>
</cp:coreProperties>
</file>

<file path=docProps/custom.xml><?xml version="1.0" encoding="utf-8"?>
<op:Properties xmlns:vt="http://schemas.openxmlformats.org/officeDocument/2006/docPropsVTypes" xmlns:op="http://schemas.openxmlformats.org/officeDocument/2006/custom-properties"/>
</file>