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E2724D" w:rsidTr="00345119">
        <w:tc>
          <w:tcPr>
            <w:tcW w:w="9576" w:type="dxa"/>
            <w:noWrap/>
          </w:tcPr>
          <w:p w:rsidR="008423E4" w:rsidRPr="0022177D" w:rsidRDefault="00BE573C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BE573C" w:rsidP="008423E4">
      <w:pPr>
        <w:jc w:val="center"/>
      </w:pPr>
    </w:p>
    <w:p w:rsidR="008423E4" w:rsidRPr="00B31F0E" w:rsidRDefault="00BE573C" w:rsidP="008423E4"/>
    <w:p w:rsidR="008423E4" w:rsidRPr="00742794" w:rsidRDefault="00BE573C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2724D" w:rsidTr="00345119">
        <w:tc>
          <w:tcPr>
            <w:tcW w:w="9576" w:type="dxa"/>
          </w:tcPr>
          <w:p w:rsidR="008423E4" w:rsidRPr="00861995" w:rsidRDefault="00BE573C" w:rsidP="00345119">
            <w:pPr>
              <w:jc w:val="right"/>
            </w:pPr>
            <w:r>
              <w:t>S.B. 1215</w:t>
            </w:r>
          </w:p>
        </w:tc>
      </w:tr>
      <w:tr w:rsidR="00E2724D" w:rsidTr="00345119">
        <w:tc>
          <w:tcPr>
            <w:tcW w:w="9576" w:type="dxa"/>
          </w:tcPr>
          <w:p w:rsidR="008423E4" w:rsidRPr="00861995" w:rsidRDefault="00BE573C" w:rsidP="00A345B1">
            <w:pPr>
              <w:jc w:val="right"/>
            </w:pPr>
            <w:r>
              <w:t xml:space="preserve">By: </w:t>
            </w:r>
            <w:r>
              <w:t>Hughes</w:t>
            </w:r>
          </w:p>
        </w:tc>
      </w:tr>
      <w:tr w:rsidR="00E2724D" w:rsidTr="00345119">
        <w:tc>
          <w:tcPr>
            <w:tcW w:w="9576" w:type="dxa"/>
          </w:tcPr>
          <w:p w:rsidR="008423E4" w:rsidRPr="00861995" w:rsidRDefault="00BE573C" w:rsidP="00345119">
            <w:pPr>
              <w:jc w:val="right"/>
            </w:pPr>
            <w:r>
              <w:t>Business &amp; Industry</w:t>
            </w:r>
          </w:p>
        </w:tc>
      </w:tr>
      <w:tr w:rsidR="00E2724D" w:rsidTr="00345119">
        <w:tc>
          <w:tcPr>
            <w:tcW w:w="9576" w:type="dxa"/>
          </w:tcPr>
          <w:p w:rsidR="008423E4" w:rsidRDefault="00BE573C" w:rsidP="00345119">
            <w:pPr>
              <w:jc w:val="right"/>
            </w:pPr>
            <w:r>
              <w:t>Committee Report (Amended)</w:t>
            </w:r>
          </w:p>
        </w:tc>
      </w:tr>
    </w:tbl>
    <w:p w:rsidR="008423E4" w:rsidRDefault="00BE573C" w:rsidP="008423E4">
      <w:pPr>
        <w:tabs>
          <w:tab w:val="right" w:pos="9360"/>
        </w:tabs>
      </w:pPr>
    </w:p>
    <w:p w:rsidR="008423E4" w:rsidRDefault="00BE573C" w:rsidP="008423E4"/>
    <w:p w:rsidR="008423E4" w:rsidRDefault="00BE573C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E2724D" w:rsidTr="00345119">
        <w:tc>
          <w:tcPr>
            <w:tcW w:w="9576" w:type="dxa"/>
          </w:tcPr>
          <w:p w:rsidR="008423E4" w:rsidRPr="00A8133F" w:rsidRDefault="00BE573C" w:rsidP="00A7441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BE573C" w:rsidP="00A74411"/>
          <w:p w:rsidR="008423E4" w:rsidRDefault="00BE573C" w:rsidP="00A74411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a </w:t>
            </w:r>
            <w:r>
              <w:t>person</w:t>
            </w:r>
            <w:r>
              <w:t xml:space="preserve"> </w:t>
            </w:r>
            <w:r>
              <w:t xml:space="preserve">constructing or repairing real property </w:t>
            </w:r>
            <w:r>
              <w:t xml:space="preserve">under contract </w:t>
            </w:r>
            <w:r>
              <w:t xml:space="preserve">should not be responsible for the consequences of defects in plans, specifications, or </w:t>
            </w:r>
            <w:r>
              <w:t xml:space="preserve">related </w:t>
            </w:r>
            <w:r>
              <w:t xml:space="preserve">documents provided to the contractor by certain </w:t>
            </w:r>
            <w:r>
              <w:t xml:space="preserve">other </w:t>
            </w:r>
            <w:r>
              <w:t>persons</w:t>
            </w:r>
            <w:r>
              <w:t xml:space="preserve">. </w:t>
            </w:r>
            <w:r>
              <w:t xml:space="preserve">S.B. 1215 seeks to </w:t>
            </w:r>
            <w:r>
              <w:t xml:space="preserve">provide </w:t>
            </w:r>
            <w:r>
              <w:t xml:space="preserve">that a person required to perform work under a contract </w:t>
            </w:r>
            <w:r>
              <w:t>for the constru</w:t>
            </w:r>
            <w:r>
              <w:t xml:space="preserve">ction or repair of an improvement to real property </w:t>
            </w:r>
            <w:r>
              <w:t xml:space="preserve">is not responsible </w:t>
            </w:r>
            <w:r>
              <w:t xml:space="preserve">for the consequences of defects in </w:t>
            </w:r>
            <w:r>
              <w:t>the plans, specifications, or related documents</w:t>
            </w:r>
            <w:r>
              <w:t>.</w:t>
            </w:r>
          </w:p>
          <w:p w:rsidR="008423E4" w:rsidRPr="00E26B13" w:rsidRDefault="00BE573C" w:rsidP="00A74411">
            <w:pPr>
              <w:rPr>
                <w:b/>
              </w:rPr>
            </w:pPr>
          </w:p>
        </w:tc>
      </w:tr>
      <w:tr w:rsidR="00E2724D" w:rsidTr="00345119">
        <w:tc>
          <w:tcPr>
            <w:tcW w:w="9576" w:type="dxa"/>
          </w:tcPr>
          <w:p w:rsidR="0017725B" w:rsidRDefault="00BE573C" w:rsidP="00A744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BE573C" w:rsidP="00A74411">
            <w:pPr>
              <w:rPr>
                <w:b/>
                <w:u w:val="single"/>
              </w:rPr>
            </w:pPr>
          </w:p>
          <w:p w:rsidR="005A55AB" w:rsidRPr="005A55AB" w:rsidRDefault="00BE573C" w:rsidP="00A74411">
            <w:pPr>
              <w:jc w:val="both"/>
            </w:pPr>
            <w:r>
              <w:t>It is the committee's opinion that this bill does not expressly create a cr</w:t>
            </w:r>
            <w:r>
              <w:t>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BE573C" w:rsidP="00A74411">
            <w:pPr>
              <w:rPr>
                <w:b/>
                <w:u w:val="single"/>
              </w:rPr>
            </w:pPr>
          </w:p>
        </w:tc>
      </w:tr>
      <w:tr w:rsidR="00E2724D" w:rsidTr="00345119">
        <w:tc>
          <w:tcPr>
            <w:tcW w:w="9576" w:type="dxa"/>
          </w:tcPr>
          <w:p w:rsidR="008423E4" w:rsidRPr="00A8133F" w:rsidRDefault="00BE573C" w:rsidP="00A7441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BE573C" w:rsidP="00A74411"/>
          <w:p w:rsidR="005A55AB" w:rsidRDefault="00BE573C" w:rsidP="00A7441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</w:t>
            </w:r>
            <w:r>
              <w:t xml:space="preserve"> this bill does not expressly grant any additional rulemaking authority to a state officer, department, agency, or institution.</w:t>
            </w:r>
          </w:p>
          <w:p w:rsidR="008423E4" w:rsidRPr="00E21FDC" w:rsidRDefault="00BE573C" w:rsidP="00A74411">
            <w:pPr>
              <w:rPr>
                <w:b/>
              </w:rPr>
            </w:pPr>
          </w:p>
        </w:tc>
      </w:tr>
      <w:tr w:rsidR="00E2724D" w:rsidTr="00345119">
        <w:tc>
          <w:tcPr>
            <w:tcW w:w="9576" w:type="dxa"/>
          </w:tcPr>
          <w:p w:rsidR="008423E4" w:rsidRPr="00A8133F" w:rsidRDefault="00BE573C" w:rsidP="00A7441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BE573C" w:rsidP="00A74411"/>
          <w:p w:rsidR="008423E4" w:rsidRDefault="00BE573C" w:rsidP="00A74411">
            <w:pPr>
              <w:pStyle w:val="Header"/>
              <w:jc w:val="both"/>
            </w:pPr>
            <w:r>
              <w:t xml:space="preserve">S.B. 1215 amends the Business &amp; Commerce Code to establish that a </w:t>
            </w:r>
            <w:r>
              <w:t xml:space="preserve">person required to perform work under a contract </w:t>
            </w:r>
            <w:r>
              <w:t xml:space="preserve">for the construction or repair of an improvement to real property </w:t>
            </w:r>
            <w:r>
              <w:t>is not responsible for the consequences of defects in</w:t>
            </w:r>
            <w:r>
              <w:t>,</w:t>
            </w:r>
            <w:r>
              <w:t xml:space="preserve"> and </w:t>
            </w:r>
            <w:r>
              <w:t>is</w:t>
            </w:r>
            <w:r>
              <w:t xml:space="preserve"> prohibit</w:t>
            </w:r>
            <w:r>
              <w:t>ed</w:t>
            </w:r>
            <w:r>
              <w:t xml:space="preserve"> from warrantying the accuracy, adequacy, sufficiency, or suitability of</w:t>
            </w:r>
            <w:r>
              <w:t>,</w:t>
            </w:r>
            <w:r>
              <w:t xml:space="preserve"> plans, specifications, or other design or bi</w:t>
            </w:r>
            <w:r>
              <w:t xml:space="preserve">d documents provided to the contractor by the person with whom </w:t>
            </w:r>
            <w:r>
              <w:t xml:space="preserve">such a </w:t>
            </w:r>
            <w:r>
              <w:t xml:space="preserve">contractor entered into the contract or another person on behalf of the person with whom the contractor entered into the contract. The bill requires </w:t>
            </w:r>
            <w:r>
              <w:t xml:space="preserve">such </w:t>
            </w:r>
            <w:r>
              <w:t xml:space="preserve">a contractor to disclose to the </w:t>
            </w:r>
            <w:r>
              <w:t xml:space="preserve">owner a condition discovered during construction that was not known or could not have reasonably been known at the time of design and establishes that </w:t>
            </w:r>
            <w:r>
              <w:t xml:space="preserve">such </w:t>
            </w:r>
            <w:r>
              <w:t>a contractor who fails to disclose such a condition may be liable for defects that result from the f</w:t>
            </w:r>
            <w:r>
              <w:t xml:space="preserve">ailure to disclose. The bill prohibits a person from waiving </w:t>
            </w:r>
            <w:r>
              <w:t>the bill's</w:t>
            </w:r>
            <w:r>
              <w:t xml:space="preserve"> provisions by any means and makes a purported waiver </w:t>
            </w:r>
            <w:r>
              <w:t xml:space="preserve">of such provisions </w:t>
            </w:r>
            <w:r>
              <w:t>void.</w:t>
            </w:r>
          </w:p>
          <w:p w:rsidR="008423E4" w:rsidRPr="00835628" w:rsidRDefault="00BE573C" w:rsidP="00A74411">
            <w:pPr>
              <w:rPr>
                <w:b/>
              </w:rPr>
            </w:pPr>
          </w:p>
        </w:tc>
      </w:tr>
      <w:tr w:rsidR="00E2724D" w:rsidTr="00345119">
        <w:tc>
          <w:tcPr>
            <w:tcW w:w="9576" w:type="dxa"/>
          </w:tcPr>
          <w:p w:rsidR="008423E4" w:rsidRPr="00A8133F" w:rsidRDefault="00BE573C" w:rsidP="00A7441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BE573C" w:rsidP="00A74411"/>
          <w:p w:rsidR="008423E4" w:rsidRDefault="00BE573C" w:rsidP="00A7441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BE573C" w:rsidP="00A74411">
            <w:pPr>
              <w:rPr>
                <w:b/>
              </w:rPr>
            </w:pPr>
          </w:p>
        </w:tc>
      </w:tr>
      <w:tr w:rsidR="00E2724D" w:rsidTr="00345119">
        <w:tc>
          <w:tcPr>
            <w:tcW w:w="9576" w:type="dxa"/>
          </w:tcPr>
          <w:p w:rsidR="00A345B1" w:rsidRDefault="00BE573C" w:rsidP="00A744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EXPLANATION OF AMENDMENTS</w:t>
            </w:r>
          </w:p>
          <w:p w:rsidR="00A345B1" w:rsidRDefault="00BE573C" w:rsidP="00A74411">
            <w:pPr>
              <w:rPr>
                <w:b/>
                <w:u w:val="single"/>
              </w:rPr>
            </w:pPr>
          </w:p>
          <w:p w:rsidR="00A74411" w:rsidRDefault="00BE573C" w:rsidP="00A74411">
            <w:pPr>
              <w:rPr>
                <w:b/>
              </w:rPr>
            </w:pPr>
            <w:r>
              <w:rPr>
                <w:b/>
              </w:rPr>
              <w:t>Committee Amendment No. 1</w:t>
            </w:r>
          </w:p>
          <w:p w:rsidR="00A74411" w:rsidRDefault="00BE573C" w:rsidP="00A74411">
            <w:pPr>
              <w:rPr>
                <w:b/>
              </w:rPr>
            </w:pPr>
          </w:p>
          <w:p w:rsidR="00A74411" w:rsidRPr="00D0776C" w:rsidRDefault="00BE573C" w:rsidP="00A74411">
            <w:pPr>
              <w:rPr>
                <w:b/>
              </w:rPr>
            </w:pPr>
            <w:r>
              <w:t>Committee Am</w:t>
            </w:r>
            <w:r>
              <w:t>endment No. 1 prohibits a person from waiving the bill's provisions unless the contractor agrees to do so in writing with the person with whom the contractor entered the contract</w:t>
            </w:r>
            <w:r>
              <w:t>.</w:t>
            </w:r>
          </w:p>
        </w:tc>
      </w:tr>
    </w:tbl>
    <w:p w:rsidR="004108C3" w:rsidRPr="00D0776C" w:rsidRDefault="00BE573C" w:rsidP="008423E4">
      <w:pPr>
        <w:rPr>
          <w:sz w:val="8"/>
          <w:szCs w:val="8"/>
        </w:rPr>
      </w:pPr>
    </w:p>
    <w:sectPr w:rsidR="004108C3" w:rsidRPr="00D0776C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573C">
      <w:r>
        <w:separator/>
      </w:r>
    </w:p>
  </w:endnote>
  <w:endnote w:type="continuationSeparator" w:id="0">
    <w:p w:rsidR="00000000" w:rsidRDefault="00BE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E5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2724D" w:rsidTr="009C1E9A">
      <w:trPr>
        <w:cantSplit/>
      </w:trPr>
      <w:tc>
        <w:tcPr>
          <w:tcW w:w="0" w:type="pct"/>
        </w:tcPr>
        <w:p w:rsidR="00137D90" w:rsidRDefault="00BE573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BE573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BE573C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BE573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BE573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2724D" w:rsidTr="009C1E9A">
      <w:trPr>
        <w:cantSplit/>
      </w:trPr>
      <w:tc>
        <w:tcPr>
          <w:tcW w:w="0" w:type="pct"/>
        </w:tcPr>
        <w:p w:rsidR="00EC379B" w:rsidRDefault="00BE573C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BE573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31532</w:t>
          </w:r>
        </w:p>
      </w:tc>
      <w:tc>
        <w:tcPr>
          <w:tcW w:w="2453" w:type="pct"/>
        </w:tcPr>
        <w:p w:rsidR="00EC379B" w:rsidRDefault="00BE573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17.136.1416</w:t>
          </w:r>
          <w:r>
            <w:fldChar w:fldCharType="end"/>
          </w:r>
        </w:p>
      </w:tc>
    </w:tr>
    <w:tr w:rsidR="00E2724D" w:rsidTr="009C1E9A">
      <w:trPr>
        <w:cantSplit/>
      </w:trPr>
      <w:tc>
        <w:tcPr>
          <w:tcW w:w="0" w:type="pct"/>
        </w:tcPr>
        <w:p w:rsidR="00EC379B" w:rsidRDefault="00BE573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BE573C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BE573C" w:rsidP="006D504F">
          <w:pPr>
            <w:pStyle w:val="Footer"/>
            <w:rPr>
              <w:rStyle w:val="PageNumber"/>
            </w:rPr>
          </w:pPr>
        </w:p>
        <w:p w:rsidR="00EC379B" w:rsidRDefault="00BE573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2724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BE573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BE573C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BE573C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E5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573C">
      <w:r>
        <w:separator/>
      </w:r>
    </w:p>
  </w:footnote>
  <w:footnote w:type="continuationSeparator" w:id="0">
    <w:p w:rsidR="00000000" w:rsidRDefault="00BE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E5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E5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BE57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4D"/>
    <w:rsid w:val="00BE573C"/>
    <w:rsid w:val="00E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A55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55AB"/>
  </w:style>
  <w:style w:type="paragraph" w:styleId="CommentSubject">
    <w:name w:val="annotation subject"/>
    <w:basedOn w:val="CommentText"/>
    <w:next w:val="CommentText"/>
    <w:link w:val="CommentSubjectChar"/>
    <w:rsid w:val="005A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55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5A55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5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55AB"/>
  </w:style>
  <w:style w:type="paragraph" w:styleId="CommentSubject">
    <w:name w:val="annotation subject"/>
    <w:basedOn w:val="CommentText"/>
    <w:next w:val="CommentText"/>
    <w:link w:val="CommentSubjectChar"/>
    <w:rsid w:val="005A5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5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2033</Characters>
  <Application>Microsoft Office Word</Application>
  <DocSecurity>4</DocSecurity>
  <Lines>56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SB01215 (Committee Report (Amended))</vt:lpstr>
    </vt:vector>
  </TitlesOfParts>
  <Company>State of Texas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31532</dc:subject>
  <dc:creator>State of Texas</dc:creator>
  <dc:description>SB 1215 by Hughes-(H)Business &amp; Industry</dc:description>
  <cp:lastModifiedBy>Alexander McMillan</cp:lastModifiedBy>
  <cp:revision>2</cp:revision>
  <cp:lastPrinted>2017-05-16T23:13:00Z</cp:lastPrinted>
  <dcterms:created xsi:type="dcterms:W3CDTF">2017-05-18T23:29:00Z</dcterms:created>
  <dcterms:modified xsi:type="dcterms:W3CDTF">2017-05-18T23:29:00Z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17.136.1416</vt:lpwstr>
  </property>
</Properties>
</file>