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A1581" w:rsidTr="00345119">
        <w:tc>
          <w:tcPr>
            <w:tcW w:w="9576" w:type="dxa"/>
            <w:noWrap/>
          </w:tcPr>
          <w:p w:rsidR="008423E4" w:rsidRPr="0022177D" w:rsidRDefault="004264E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264E0" w:rsidP="008423E4">
      <w:pPr>
        <w:jc w:val="center"/>
      </w:pPr>
    </w:p>
    <w:p w:rsidR="008423E4" w:rsidRPr="00B31F0E" w:rsidRDefault="004264E0" w:rsidP="008423E4"/>
    <w:p w:rsidR="008423E4" w:rsidRPr="00742794" w:rsidRDefault="004264E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A1581" w:rsidTr="00345119">
        <w:tc>
          <w:tcPr>
            <w:tcW w:w="9576" w:type="dxa"/>
          </w:tcPr>
          <w:p w:rsidR="008423E4" w:rsidRPr="00861995" w:rsidRDefault="004264E0" w:rsidP="00345119">
            <w:pPr>
              <w:jc w:val="right"/>
            </w:pPr>
            <w:r>
              <w:t>S.B. 949</w:t>
            </w:r>
          </w:p>
        </w:tc>
      </w:tr>
      <w:tr w:rsidR="002A1581" w:rsidTr="00345119">
        <w:tc>
          <w:tcPr>
            <w:tcW w:w="9576" w:type="dxa"/>
          </w:tcPr>
          <w:p w:rsidR="008423E4" w:rsidRPr="00861995" w:rsidRDefault="004264E0" w:rsidP="005C496F">
            <w:pPr>
              <w:jc w:val="right"/>
            </w:pPr>
            <w:r>
              <w:t xml:space="preserve">By: </w:t>
            </w:r>
            <w:r>
              <w:t>Kolkhorst</w:t>
            </w:r>
          </w:p>
        </w:tc>
      </w:tr>
      <w:tr w:rsidR="002A1581" w:rsidTr="00345119">
        <w:tc>
          <w:tcPr>
            <w:tcW w:w="9576" w:type="dxa"/>
          </w:tcPr>
          <w:p w:rsidR="008423E4" w:rsidRPr="00861995" w:rsidRDefault="004264E0" w:rsidP="00345119">
            <w:pPr>
              <w:jc w:val="right"/>
            </w:pPr>
            <w:r>
              <w:t>Judiciary &amp; Civil Jurisprudence</w:t>
            </w:r>
          </w:p>
        </w:tc>
      </w:tr>
      <w:tr w:rsidR="002A1581" w:rsidTr="00345119">
        <w:tc>
          <w:tcPr>
            <w:tcW w:w="9576" w:type="dxa"/>
          </w:tcPr>
          <w:p w:rsidR="008423E4" w:rsidRDefault="004264E0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4264E0" w:rsidP="008423E4">
      <w:pPr>
        <w:tabs>
          <w:tab w:val="right" w:pos="9360"/>
        </w:tabs>
      </w:pPr>
    </w:p>
    <w:p w:rsidR="008423E4" w:rsidRDefault="004264E0" w:rsidP="008423E4"/>
    <w:p w:rsidR="008423E4" w:rsidRDefault="004264E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A1581" w:rsidTr="00345119">
        <w:tc>
          <w:tcPr>
            <w:tcW w:w="9576" w:type="dxa"/>
          </w:tcPr>
          <w:p w:rsidR="008423E4" w:rsidRPr="00A8133F" w:rsidRDefault="004264E0" w:rsidP="00F6059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264E0" w:rsidP="00F6059D"/>
          <w:p w:rsidR="008423E4" w:rsidRDefault="004264E0" w:rsidP="00F6059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</w:t>
            </w:r>
            <w:r>
              <w:t xml:space="preserve">suggest </w:t>
            </w:r>
            <w:r>
              <w:t xml:space="preserve">that the state's </w:t>
            </w:r>
            <w:r>
              <w:t xml:space="preserve">potential </w:t>
            </w:r>
            <w:r>
              <w:t>liability for attorney's fees</w:t>
            </w:r>
            <w:r>
              <w:t xml:space="preserve"> in certain</w:t>
            </w:r>
            <w:r>
              <w:t xml:space="preserve"> case</w:t>
            </w:r>
            <w:r>
              <w:t>s</w:t>
            </w:r>
            <w:r>
              <w:t xml:space="preserve"> heard by a special three-judge district court </w:t>
            </w:r>
            <w:r>
              <w:t>is too high</w:t>
            </w:r>
            <w:r w:rsidRPr="00EB349E">
              <w:t xml:space="preserve">. </w:t>
            </w:r>
            <w:r>
              <w:t>S.B. 949</w:t>
            </w:r>
            <w:r>
              <w:t xml:space="preserve"> seeks to impose</w:t>
            </w:r>
            <w:r w:rsidRPr="00EB349E">
              <w:t xml:space="preserve"> a cap </w:t>
            </w:r>
            <w:r>
              <w:t xml:space="preserve">on the attorney's fees awarded in </w:t>
            </w:r>
            <w:r>
              <w:t xml:space="preserve">such </w:t>
            </w:r>
            <w:r>
              <w:t>a case</w:t>
            </w:r>
            <w:r>
              <w:t>.</w:t>
            </w:r>
          </w:p>
          <w:p w:rsidR="008423E4" w:rsidRPr="00E26B13" w:rsidRDefault="004264E0" w:rsidP="00F6059D">
            <w:pPr>
              <w:rPr>
                <w:b/>
              </w:rPr>
            </w:pPr>
          </w:p>
        </w:tc>
      </w:tr>
      <w:tr w:rsidR="002A1581" w:rsidTr="00345119">
        <w:tc>
          <w:tcPr>
            <w:tcW w:w="9576" w:type="dxa"/>
          </w:tcPr>
          <w:p w:rsidR="0017725B" w:rsidRDefault="004264E0" w:rsidP="00F6059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4264E0" w:rsidP="00F6059D">
            <w:pPr>
              <w:rPr>
                <w:b/>
                <w:u w:val="single"/>
              </w:rPr>
            </w:pPr>
          </w:p>
          <w:p w:rsidR="002B6046" w:rsidRPr="002B6046" w:rsidRDefault="004264E0" w:rsidP="00F6059D">
            <w:pPr>
              <w:jc w:val="both"/>
            </w:pPr>
            <w:r>
              <w:t xml:space="preserve">It is the committee's opinion that this bill does not expressly create a criminal offense, </w:t>
            </w:r>
            <w:r>
              <w:t>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4264E0" w:rsidP="00F6059D">
            <w:pPr>
              <w:rPr>
                <w:b/>
                <w:u w:val="single"/>
              </w:rPr>
            </w:pPr>
          </w:p>
        </w:tc>
      </w:tr>
      <w:tr w:rsidR="002A1581" w:rsidTr="00345119">
        <w:tc>
          <w:tcPr>
            <w:tcW w:w="9576" w:type="dxa"/>
          </w:tcPr>
          <w:p w:rsidR="008423E4" w:rsidRPr="00A8133F" w:rsidRDefault="004264E0" w:rsidP="00F6059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264E0" w:rsidP="00F6059D"/>
          <w:p w:rsidR="002B6046" w:rsidRDefault="004264E0" w:rsidP="00F6059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</w:t>
            </w:r>
            <w:r>
              <w:t>not expressly grant any additional rulemaking authority to a state officer, department, agency, or institution.</w:t>
            </w:r>
          </w:p>
          <w:p w:rsidR="008423E4" w:rsidRPr="00E21FDC" w:rsidRDefault="004264E0" w:rsidP="00F6059D">
            <w:pPr>
              <w:rPr>
                <w:b/>
              </w:rPr>
            </w:pPr>
          </w:p>
        </w:tc>
      </w:tr>
      <w:tr w:rsidR="002A1581" w:rsidTr="00345119">
        <w:tc>
          <w:tcPr>
            <w:tcW w:w="9576" w:type="dxa"/>
          </w:tcPr>
          <w:p w:rsidR="008423E4" w:rsidRPr="00A8133F" w:rsidRDefault="004264E0" w:rsidP="00F6059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264E0" w:rsidP="00F6059D"/>
          <w:p w:rsidR="008423E4" w:rsidRDefault="004264E0" w:rsidP="00F6059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949</w:t>
            </w:r>
            <w:r>
              <w:t xml:space="preserve"> amends the Government Code to prohibit </w:t>
            </w:r>
            <w:r>
              <w:t xml:space="preserve">a special three-judge district </w:t>
            </w:r>
            <w:r>
              <w:t xml:space="preserve">court </w:t>
            </w:r>
            <w:r>
              <w:t xml:space="preserve">from awarding attorney's fees in an amount that exceeds $250,000 in a case assigned to </w:t>
            </w:r>
            <w:r>
              <w:t>the</w:t>
            </w:r>
            <w:r>
              <w:t xml:space="preserve"> court </w:t>
            </w:r>
            <w:r>
              <w:t xml:space="preserve">due to the state, a state officer, or a state agency being a defendant in </w:t>
            </w:r>
            <w:r>
              <w:t>certain claims relating to the state's public school system or the apportionment of c</w:t>
            </w:r>
            <w:r>
              <w:t xml:space="preserve">ertain districts </w:t>
            </w:r>
            <w:r>
              <w:t xml:space="preserve">and in any related case consolidated with the case before the court.  </w:t>
            </w:r>
          </w:p>
          <w:p w:rsidR="008423E4" w:rsidRPr="00835628" w:rsidRDefault="004264E0" w:rsidP="00F6059D">
            <w:pPr>
              <w:rPr>
                <w:b/>
              </w:rPr>
            </w:pPr>
          </w:p>
        </w:tc>
      </w:tr>
      <w:tr w:rsidR="002A1581" w:rsidTr="00345119">
        <w:tc>
          <w:tcPr>
            <w:tcW w:w="9576" w:type="dxa"/>
          </w:tcPr>
          <w:p w:rsidR="008423E4" w:rsidRPr="00A8133F" w:rsidRDefault="004264E0" w:rsidP="00F6059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4264E0" w:rsidP="00F6059D"/>
          <w:p w:rsidR="008423E4" w:rsidRPr="003624F2" w:rsidRDefault="004264E0" w:rsidP="00F6059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4264E0" w:rsidP="00F6059D">
            <w:pPr>
              <w:rPr>
                <w:b/>
              </w:rPr>
            </w:pPr>
          </w:p>
        </w:tc>
      </w:tr>
    </w:tbl>
    <w:p w:rsidR="008423E4" w:rsidRPr="00BE0E75" w:rsidRDefault="004264E0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4264E0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64E0">
      <w:r>
        <w:separator/>
      </w:r>
    </w:p>
  </w:endnote>
  <w:endnote w:type="continuationSeparator" w:id="0">
    <w:p w:rsidR="00000000" w:rsidRDefault="0042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A1581" w:rsidTr="009C1E9A">
      <w:trPr>
        <w:cantSplit/>
      </w:trPr>
      <w:tc>
        <w:tcPr>
          <w:tcW w:w="0" w:type="pct"/>
        </w:tcPr>
        <w:p w:rsidR="00137D90" w:rsidRDefault="004264E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264E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264E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264E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264E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A1581" w:rsidTr="009C1E9A">
      <w:trPr>
        <w:cantSplit/>
      </w:trPr>
      <w:tc>
        <w:tcPr>
          <w:tcW w:w="0" w:type="pct"/>
        </w:tcPr>
        <w:p w:rsidR="00EC379B" w:rsidRDefault="004264E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264E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32304</w:t>
          </w:r>
        </w:p>
      </w:tc>
      <w:tc>
        <w:tcPr>
          <w:tcW w:w="2453" w:type="pct"/>
        </w:tcPr>
        <w:p w:rsidR="00EC379B" w:rsidRDefault="004264E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17.139.28</w:t>
          </w:r>
          <w:r>
            <w:fldChar w:fldCharType="end"/>
          </w:r>
        </w:p>
      </w:tc>
    </w:tr>
    <w:tr w:rsidR="002A1581" w:rsidTr="009C1E9A">
      <w:trPr>
        <w:cantSplit/>
      </w:trPr>
      <w:tc>
        <w:tcPr>
          <w:tcW w:w="0" w:type="pct"/>
        </w:tcPr>
        <w:p w:rsidR="00EC379B" w:rsidRDefault="004264E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264E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4264E0" w:rsidP="006D504F">
          <w:pPr>
            <w:pStyle w:val="Footer"/>
            <w:rPr>
              <w:rStyle w:val="PageNumber"/>
            </w:rPr>
          </w:pPr>
        </w:p>
        <w:p w:rsidR="00EC379B" w:rsidRDefault="004264E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A1581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264E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264E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264E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64E0">
      <w:r>
        <w:separator/>
      </w:r>
    </w:p>
  </w:footnote>
  <w:footnote w:type="continuationSeparator" w:id="0">
    <w:p w:rsidR="00000000" w:rsidRDefault="0042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81"/>
    <w:rsid w:val="002A1581"/>
    <w:rsid w:val="004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B60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6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6046"/>
  </w:style>
  <w:style w:type="paragraph" w:styleId="CommentSubject">
    <w:name w:val="annotation subject"/>
    <w:basedOn w:val="CommentText"/>
    <w:next w:val="CommentText"/>
    <w:link w:val="CommentSubjectChar"/>
    <w:rsid w:val="002B6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0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B60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6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6046"/>
  </w:style>
  <w:style w:type="paragraph" w:styleId="CommentSubject">
    <w:name w:val="annotation subject"/>
    <w:basedOn w:val="CommentText"/>
    <w:next w:val="CommentText"/>
    <w:link w:val="CommentSubjectChar"/>
    <w:rsid w:val="002B6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1157</Characters>
  <Application>Microsoft Office Word</Application>
  <DocSecurity>4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HB02221 (Committee Report (Unamended))</vt:lpstr>
    </vt:vector>
  </TitlesOfParts>
  <Company>State of Texas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32304</dc:subject>
  <dc:creator>State of Texas</dc:creator>
  <dc:description>SB 949 by Kolkhorst-(H)Judiciary &amp; Civil Jurisprudence</dc:description>
  <cp:lastModifiedBy>Molly Hoffman-Bricker</cp:lastModifiedBy>
  <cp:revision>2</cp:revision>
  <cp:lastPrinted>2003-11-26T17:21:00Z</cp:lastPrinted>
  <dcterms:created xsi:type="dcterms:W3CDTF">2017-05-19T20:08:00Z</dcterms:created>
  <dcterms:modified xsi:type="dcterms:W3CDTF">2017-05-19T20:08:00Z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17.139.28</vt:lpwstr>
  </property>
</Properties>
</file>