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5D443A" w:rsidTr="00345119">
        <w:tc>
          <w:tcPr>
            <w:tcW w:w="9576" w:type="dxa"/>
            <w:noWrap/>
          </w:tcPr>
          <w:p w:rsidR="008423E4" w:rsidRPr="0022177D" w:rsidRDefault="00A56ACF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A56ACF" w:rsidP="008423E4">
      <w:pPr>
        <w:jc w:val="center"/>
      </w:pPr>
    </w:p>
    <w:p w:rsidR="008423E4" w:rsidRPr="00B31F0E" w:rsidRDefault="00A56ACF" w:rsidP="008423E4"/>
    <w:p w:rsidR="008423E4" w:rsidRPr="00742794" w:rsidRDefault="00A56ACF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5D443A" w:rsidTr="00345119">
        <w:tc>
          <w:tcPr>
            <w:tcW w:w="9576" w:type="dxa"/>
          </w:tcPr>
          <w:p w:rsidR="008423E4" w:rsidRPr="00861995" w:rsidRDefault="00A56ACF" w:rsidP="00345119">
            <w:pPr>
              <w:jc w:val="right"/>
            </w:pPr>
            <w:r>
              <w:t>S.B. 802</w:t>
            </w:r>
          </w:p>
        </w:tc>
      </w:tr>
      <w:tr w:rsidR="005D443A" w:rsidTr="00345119">
        <w:tc>
          <w:tcPr>
            <w:tcW w:w="9576" w:type="dxa"/>
          </w:tcPr>
          <w:p w:rsidR="008423E4" w:rsidRPr="00861995" w:rsidRDefault="00A56ACF" w:rsidP="00345119">
            <w:pPr>
              <w:jc w:val="right"/>
            </w:pPr>
            <w:r>
              <w:t xml:space="preserve">By: </w:t>
            </w:r>
            <w:r>
              <w:t>Seliger</w:t>
            </w:r>
          </w:p>
        </w:tc>
      </w:tr>
      <w:tr w:rsidR="005D443A" w:rsidTr="00345119">
        <w:tc>
          <w:tcPr>
            <w:tcW w:w="9576" w:type="dxa"/>
          </w:tcPr>
          <w:p w:rsidR="008423E4" w:rsidRPr="00861995" w:rsidRDefault="00A56ACF" w:rsidP="00345119">
            <w:pPr>
              <w:jc w:val="right"/>
            </w:pPr>
            <w:r>
              <w:t>Higher Education</w:t>
            </w:r>
          </w:p>
        </w:tc>
      </w:tr>
      <w:tr w:rsidR="005D443A" w:rsidTr="00345119">
        <w:tc>
          <w:tcPr>
            <w:tcW w:w="9576" w:type="dxa"/>
          </w:tcPr>
          <w:p w:rsidR="008423E4" w:rsidRDefault="00A56ACF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A56ACF" w:rsidP="008423E4">
      <w:pPr>
        <w:tabs>
          <w:tab w:val="right" w:pos="9360"/>
        </w:tabs>
      </w:pPr>
    </w:p>
    <w:p w:rsidR="008423E4" w:rsidRDefault="00A56ACF" w:rsidP="008423E4"/>
    <w:p w:rsidR="008423E4" w:rsidRDefault="00A56ACF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5D443A" w:rsidTr="00345119">
        <w:tc>
          <w:tcPr>
            <w:tcW w:w="9576" w:type="dxa"/>
          </w:tcPr>
          <w:p w:rsidR="008423E4" w:rsidRPr="00A8133F" w:rsidRDefault="00A56ACF" w:rsidP="00434D3B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A56ACF" w:rsidP="00434D3B"/>
          <w:p w:rsidR="008423E4" w:rsidRDefault="00A56ACF" w:rsidP="00434D3B">
            <w:pPr>
              <w:pStyle w:val="Header"/>
              <w:jc w:val="both"/>
            </w:pPr>
            <w:r>
              <w:t xml:space="preserve">Interested parties </w:t>
            </w:r>
            <w:r>
              <w:t>suggest</w:t>
            </w:r>
            <w:r>
              <w:t xml:space="preserve"> </w:t>
            </w:r>
            <w:r>
              <w:t>a need for</w:t>
            </w:r>
            <w:r>
              <w:t xml:space="preserve"> a legislative study of </w:t>
            </w:r>
            <w:r>
              <w:t>partnerships between</w:t>
            </w:r>
            <w:r>
              <w:t xml:space="preserve"> public</w:t>
            </w:r>
            <w:r>
              <w:t xml:space="preserve"> institutions of higher education to transfer and accept specific course credits from one another. </w:t>
            </w:r>
            <w:r>
              <w:t>S.B. 802 seeks to assist</w:t>
            </w:r>
            <w:r>
              <w:t xml:space="preserve"> the legislature </w:t>
            </w:r>
            <w:r>
              <w:t>in</w:t>
            </w:r>
            <w:r>
              <w:t xml:space="preserve"> better understanding the types of </w:t>
            </w:r>
            <w:r>
              <w:t xml:space="preserve">such </w:t>
            </w:r>
            <w:r>
              <w:t>partnerships</w:t>
            </w:r>
            <w:r>
              <w:t xml:space="preserve"> that exist and </w:t>
            </w:r>
            <w:r>
              <w:t>r</w:t>
            </w:r>
            <w:r>
              <w:t>eleva</w:t>
            </w:r>
            <w:r>
              <w:t xml:space="preserve">nt </w:t>
            </w:r>
            <w:r>
              <w:t>best practices that could be duplicat</w:t>
            </w:r>
            <w:r>
              <w:t>ed</w:t>
            </w:r>
            <w:r>
              <w:t xml:space="preserve"> by requiring the Texas Higher Education Coordinating Board to conduct such a study</w:t>
            </w:r>
            <w:r>
              <w:t>.</w:t>
            </w:r>
          </w:p>
          <w:p w:rsidR="008423E4" w:rsidRPr="00E26B13" w:rsidRDefault="00A56ACF" w:rsidP="00434D3B">
            <w:pPr>
              <w:rPr>
                <w:b/>
              </w:rPr>
            </w:pPr>
          </w:p>
        </w:tc>
      </w:tr>
      <w:tr w:rsidR="005D443A" w:rsidTr="00345119">
        <w:tc>
          <w:tcPr>
            <w:tcW w:w="9576" w:type="dxa"/>
          </w:tcPr>
          <w:p w:rsidR="0017725B" w:rsidRDefault="00A56ACF" w:rsidP="00434D3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A56ACF" w:rsidP="00434D3B">
            <w:pPr>
              <w:rPr>
                <w:b/>
                <w:u w:val="single"/>
              </w:rPr>
            </w:pPr>
          </w:p>
          <w:p w:rsidR="00BC5573" w:rsidRPr="00BC5573" w:rsidRDefault="00A56ACF" w:rsidP="00434D3B">
            <w:pPr>
              <w:jc w:val="both"/>
            </w:pPr>
            <w:r>
              <w:t>It is the committee's opinion that this bill does not expressly create a criminal offense, increase the punishment for an existing criminal of</w:t>
            </w:r>
            <w:r>
              <w:t>fense or category of offenses, or change the eligibility of a person for community supervision, parole, or mandatory supervision.</w:t>
            </w:r>
          </w:p>
          <w:p w:rsidR="0017725B" w:rsidRPr="0017725B" w:rsidRDefault="00A56ACF" w:rsidP="00434D3B">
            <w:pPr>
              <w:rPr>
                <w:b/>
                <w:u w:val="single"/>
              </w:rPr>
            </w:pPr>
          </w:p>
        </w:tc>
      </w:tr>
      <w:tr w:rsidR="005D443A" w:rsidTr="00345119">
        <w:tc>
          <w:tcPr>
            <w:tcW w:w="9576" w:type="dxa"/>
          </w:tcPr>
          <w:p w:rsidR="008423E4" w:rsidRPr="00A8133F" w:rsidRDefault="00A56ACF" w:rsidP="00434D3B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A56ACF" w:rsidP="00434D3B"/>
          <w:p w:rsidR="00BC5573" w:rsidRDefault="00A56ACF" w:rsidP="00434D3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is the committee's opinion that this bill does not expressly grant any additional rulemaking </w:t>
            </w:r>
            <w:r>
              <w:t>authority to a state officer, department, agency, or institution.</w:t>
            </w:r>
          </w:p>
          <w:p w:rsidR="008423E4" w:rsidRPr="00E21FDC" w:rsidRDefault="00A56ACF" w:rsidP="00434D3B">
            <w:pPr>
              <w:rPr>
                <w:b/>
              </w:rPr>
            </w:pPr>
          </w:p>
        </w:tc>
      </w:tr>
      <w:tr w:rsidR="005D443A" w:rsidTr="00345119">
        <w:tc>
          <w:tcPr>
            <w:tcW w:w="9576" w:type="dxa"/>
          </w:tcPr>
          <w:p w:rsidR="008423E4" w:rsidRPr="00A8133F" w:rsidRDefault="00A56ACF" w:rsidP="00434D3B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A56ACF" w:rsidP="00434D3B"/>
          <w:p w:rsidR="008423E4" w:rsidRDefault="00A56ACF" w:rsidP="00434D3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802 amends the Education Code to require the </w:t>
            </w:r>
            <w:r w:rsidRPr="00170114">
              <w:t>Texas Higher Education Coordinating Board</w:t>
            </w:r>
            <w:r>
              <w:t xml:space="preserve"> to </w:t>
            </w:r>
            <w:r w:rsidRPr="00170114">
              <w:t>conduct a study to identify best practices in ensuring</w:t>
            </w:r>
            <w:r>
              <w:t xml:space="preserve"> that courses transferred to a public </w:t>
            </w:r>
            <w:r w:rsidRPr="00170114">
              <w:t>institution of higher education for course credit, including courses offered for dual credit, apply toward a degree program at the institution.</w:t>
            </w:r>
            <w:r>
              <w:t xml:space="preserve"> The bill requires the study to </w:t>
            </w:r>
            <w:r w:rsidRPr="00BB5D4D">
              <w:t>evaluate existing articulation agreements t</w:t>
            </w:r>
            <w:r w:rsidRPr="00BB5D4D">
              <w:t>hat govern the transfer of course credit between institutions of higher education and</w:t>
            </w:r>
            <w:r>
              <w:t xml:space="preserve"> to </w:t>
            </w:r>
            <w:r w:rsidRPr="00BB5D4D">
              <w:t xml:space="preserve">identify those institutions of higher education that are implementing </w:t>
            </w:r>
            <w:r>
              <w:t>such identified</w:t>
            </w:r>
            <w:r w:rsidRPr="00BB5D4D">
              <w:t xml:space="preserve"> </w:t>
            </w:r>
            <w:r w:rsidRPr="00BB5D4D">
              <w:t>best practices</w:t>
            </w:r>
            <w:r>
              <w:t xml:space="preserve">. The bill requires an </w:t>
            </w:r>
            <w:r w:rsidRPr="00BB5D4D">
              <w:t>institution of higher education</w:t>
            </w:r>
            <w:r>
              <w:t xml:space="preserve"> to </w:t>
            </w:r>
            <w:r w:rsidRPr="00BB5D4D">
              <w:t>provide i</w:t>
            </w:r>
            <w:r w:rsidRPr="00BB5D4D">
              <w:t xml:space="preserve">nformation </w:t>
            </w:r>
            <w:r>
              <w:t xml:space="preserve">on request </w:t>
            </w:r>
            <w:r w:rsidRPr="00BB5D4D">
              <w:t>to the</w:t>
            </w:r>
            <w:r>
              <w:t xml:space="preserve"> </w:t>
            </w:r>
            <w:r w:rsidRPr="00BB5D4D">
              <w:t>board as necessary for the</w:t>
            </w:r>
            <w:r>
              <w:t xml:space="preserve"> </w:t>
            </w:r>
            <w:r w:rsidRPr="00BB5D4D">
              <w:t>board to perfor</w:t>
            </w:r>
            <w:r>
              <w:t xml:space="preserve">m its duties under the bill's provisions. </w:t>
            </w:r>
            <w:r>
              <w:t xml:space="preserve">The bill requires the board, not </w:t>
            </w:r>
            <w:r w:rsidRPr="00D43DB2">
              <w:t>later than November 1, 2018,</w:t>
            </w:r>
            <w:r>
              <w:t xml:space="preserve"> to </w:t>
            </w:r>
            <w:r w:rsidRPr="00D43DB2">
              <w:t>submit to the legislature the results of its study</w:t>
            </w:r>
            <w:r>
              <w:t xml:space="preserve"> </w:t>
            </w:r>
            <w:r w:rsidRPr="00D43DB2">
              <w:t>and recommendations for leg</w:t>
            </w:r>
            <w:r w:rsidRPr="00D43DB2">
              <w:t>islative or other action.</w:t>
            </w:r>
            <w:r>
              <w:t xml:space="preserve"> The</w:t>
            </w:r>
            <w:r>
              <w:t>se</w:t>
            </w:r>
            <w:r>
              <w:t xml:space="preserve"> provisions expire </w:t>
            </w:r>
            <w:r>
              <w:t>September 1, </w:t>
            </w:r>
            <w:r w:rsidRPr="00D43DB2">
              <w:t>2019.</w:t>
            </w:r>
          </w:p>
          <w:p w:rsidR="008423E4" w:rsidRPr="00835628" w:rsidRDefault="00A56ACF" w:rsidP="00434D3B">
            <w:pPr>
              <w:rPr>
                <w:b/>
              </w:rPr>
            </w:pPr>
          </w:p>
        </w:tc>
      </w:tr>
      <w:tr w:rsidR="005D443A" w:rsidTr="00345119">
        <w:tc>
          <w:tcPr>
            <w:tcW w:w="9576" w:type="dxa"/>
          </w:tcPr>
          <w:p w:rsidR="008423E4" w:rsidRPr="00A8133F" w:rsidRDefault="00A56ACF" w:rsidP="00434D3B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A56ACF" w:rsidP="00434D3B"/>
          <w:p w:rsidR="008423E4" w:rsidRPr="003624F2" w:rsidRDefault="00A56ACF" w:rsidP="00434D3B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A56ACF" w:rsidP="00434D3B">
            <w:pPr>
              <w:rPr>
                <w:b/>
              </w:rPr>
            </w:pPr>
          </w:p>
        </w:tc>
      </w:tr>
    </w:tbl>
    <w:p w:rsidR="008423E4" w:rsidRPr="00BE0E75" w:rsidRDefault="00A56ACF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A56ACF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6ACF">
      <w:r>
        <w:separator/>
      </w:r>
    </w:p>
  </w:endnote>
  <w:endnote w:type="continuationSeparator" w:id="0">
    <w:p w:rsidR="00000000" w:rsidRDefault="00A56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5D443A" w:rsidTr="009C1E9A">
      <w:trPr>
        <w:cantSplit/>
      </w:trPr>
      <w:tc>
        <w:tcPr>
          <w:tcW w:w="0" w:type="pct"/>
        </w:tcPr>
        <w:p w:rsidR="00137D90" w:rsidRDefault="00A56AC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A56AC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A56ACF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A56AC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A56AC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D443A" w:rsidTr="009C1E9A">
      <w:trPr>
        <w:cantSplit/>
      </w:trPr>
      <w:tc>
        <w:tcPr>
          <w:tcW w:w="0" w:type="pct"/>
        </w:tcPr>
        <w:p w:rsidR="00EC379B" w:rsidRDefault="00A56ACF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A56ACF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</w:t>
          </w:r>
          <w:r>
            <w:rPr>
              <w:rFonts w:ascii="Shruti" w:hAnsi="Shruti"/>
              <w:sz w:val="22"/>
            </w:rPr>
            <w:t xml:space="preserve"> 31606</w:t>
          </w:r>
        </w:p>
      </w:tc>
      <w:tc>
        <w:tcPr>
          <w:tcW w:w="2453" w:type="pct"/>
        </w:tcPr>
        <w:p w:rsidR="00EC379B" w:rsidRDefault="00A56AC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17.137.419</w:t>
          </w:r>
          <w:r>
            <w:fldChar w:fldCharType="end"/>
          </w:r>
        </w:p>
      </w:tc>
    </w:tr>
    <w:tr w:rsidR="005D443A" w:rsidTr="009C1E9A">
      <w:trPr>
        <w:cantSplit/>
      </w:trPr>
      <w:tc>
        <w:tcPr>
          <w:tcW w:w="0" w:type="pct"/>
        </w:tcPr>
        <w:p w:rsidR="00EC379B" w:rsidRDefault="00A56AC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A56ACF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A56ACF" w:rsidP="006D504F">
          <w:pPr>
            <w:pStyle w:val="Footer"/>
            <w:rPr>
              <w:rStyle w:val="PageNumber"/>
            </w:rPr>
          </w:pPr>
        </w:p>
        <w:p w:rsidR="00EC379B" w:rsidRDefault="00A56ACF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5D443A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A56ACF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A56ACF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A56ACF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6ACF">
      <w:r>
        <w:separator/>
      </w:r>
    </w:p>
  </w:footnote>
  <w:footnote w:type="continuationSeparator" w:id="0">
    <w:p w:rsidR="00000000" w:rsidRDefault="00A56A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43A"/>
    <w:rsid w:val="005D443A"/>
    <w:rsid w:val="00A5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43D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DB2"/>
  </w:style>
  <w:style w:type="paragraph" w:styleId="CommentSubject">
    <w:name w:val="annotation subject"/>
    <w:basedOn w:val="CommentText"/>
    <w:next w:val="CommentText"/>
    <w:link w:val="CommentSubjectChar"/>
    <w:rsid w:val="00D4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3DB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D43DB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43D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43DB2"/>
  </w:style>
  <w:style w:type="paragraph" w:styleId="CommentSubject">
    <w:name w:val="annotation subject"/>
    <w:basedOn w:val="CommentText"/>
    <w:next w:val="CommentText"/>
    <w:link w:val="CommentSubjectChar"/>
    <w:rsid w:val="00D43D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43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1790</Characters>
  <Application>Microsoft Office Word</Application>
  <DocSecurity>4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SB00802 (Committee Report (Unamended))</vt:lpstr>
    </vt:vector>
  </TitlesOfParts>
  <Company>State of Texas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31606</dc:subject>
  <dc:creator>State of Texas</dc:creator>
  <dc:description>SB 802 by Seliger-(H)Higher Education</dc:description>
  <cp:lastModifiedBy>Molly Hoffman-Bricker</cp:lastModifiedBy>
  <cp:revision>2</cp:revision>
  <cp:lastPrinted>2017-05-17T18:24:00Z</cp:lastPrinted>
  <dcterms:created xsi:type="dcterms:W3CDTF">2017-05-19T16:32:00Z</dcterms:created>
  <dcterms:modified xsi:type="dcterms:W3CDTF">2017-05-19T16:32:00Z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17.137.419</vt:lpwstr>
  </property>
</Properties>
</file>