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88" w:rsidRDefault="00C2008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8B62F707F1440F4AC937E7D6A65D635"/>
          </w:placeholder>
        </w:sdtPr>
        <w:sdtContent>
          <w:r w:rsidRPr="005C2A78">
            <w:rPr>
              <w:rFonts w:cs="Times New Roman"/>
              <w:b/>
              <w:szCs w:val="24"/>
              <w:u w:val="single"/>
            </w:rPr>
            <w:t>BILL ANALYSIS</w:t>
          </w:r>
        </w:sdtContent>
      </w:sdt>
    </w:p>
    <w:p w:rsidR="00C20088" w:rsidRPr="00585C31" w:rsidRDefault="00C20088" w:rsidP="000F1DF9">
      <w:pPr>
        <w:spacing w:after="0" w:line="240" w:lineRule="auto"/>
        <w:rPr>
          <w:rFonts w:cs="Times New Roman"/>
          <w:szCs w:val="24"/>
        </w:rPr>
      </w:pPr>
    </w:p>
    <w:p w:rsidR="00C20088" w:rsidRPr="00585C31" w:rsidRDefault="00C2008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20088" w:rsidTr="000F1DF9">
        <w:tc>
          <w:tcPr>
            <w:tcW w:w="2718" w:type="dxa"/>
          </w:tcPr>
          <w:p w:rsidR="00C20088" w:rsidRPr="005C2A78" w:rsidRDefault="00C20088" w:rsidP="006D756B">
            <w:pPr>
              <w:rPr>
                <w:rFonts w:cs="Times New Roman"/>
                <w:szCs w:val="24"/>
              </w:rPr>
            </w:pPr>
            <w:sdt>
              <w:sdtPr>
                <w:rPr>
                  <w:rFonts w:cs="Times New Roman"/>
                  <w:szCs w:val="24"/>
                </w:rPr>
                <w:alias w:val="Agency Title"/>
                <w:tag w:val="AgencyTitleContentControl"/>
                <w:id w:val="1920747753"/>
                <w:lock w:val="sdtContentLocked"/>
                <w:placeholder>
                  <w:docPart w:val="165A427736104BF485A4CC66644B766D"/>
                </w:placeholder>
              </w:sdtPr>
              <w:sdtEndPr>
                <w:rPr>
                  <w:rFonts w:cstheme="minorBidi"/>
                  <w:szCs w:val="22"/>
                </w:rPr>
              </w:sdtEndPr>
              <w:sdtContent>
                <w:r>
                  <w:rPr>
                    <w:rFonts w:cs="Times New Roman"/>
                    <w:szCs w:val="24"/>
                  </w:rPr>
                  <w:t>Senate Research Center</w:t>
                </w:r>
              </w:sdtContent>
            </w:sdt>
          </w:p>
        </w:tc>
        <w:tc>
          <w:tcPr>
            <w:tcW w:w="6858" w:type="dxa"/>
          </w:tcPr>
          <w:p w:rsidR="00C20088" w:rsidRPr="00FF6471" w:rsidRDefault="00C20088" w:rsidP="000F1DF9">
            <w:pPr>
              <w:jc w:val="right"/>
              <w:rPr>
                <w:rFonts w:cs="Times New Roman"/>
                <w:szCs w:val="24"/>
              </w:rPr>
            </w:pPr>
            <w:sdt>
              <w:sdtPr>
                <w:rPr>
                  <w:rFonts w:cs="Times New Roman"/>
                  <w:szCs w:val="24"/>
                </w:rPr>
                <w:alias w:val="Bill Number"/>
                <w:tag w:val="BillNumberOne"/>
                <w:id w:val="-410784069"/>
                <w:lock w:val="sdtContentLocked"/>
                <w:placeholder>
                  <w:docPart w:val="374B32CD91DF44E5A974AD47B4EF641E"/>
                </w:placeholder>
              </w:sdtPr>
              <w:sdtContent>
                <w:r>
                  <w:rPr>
                    <w:rFonts w:cs="Times New Roman"/>
                    <w:szCs w:val="24"/>
                  </w:rPr>
                  <w:t>S.B. 762</w:t>
                </w:r>
              </w:sdtContent>
            </w:sdt>
          </w:p>
        </w:tc>
      </w:tr>
      <w:tr w:rsidR="00C20088" w:rsidTr="000F1DF9">
        <w:sdt>
          <w:sdtPr>
            <w:rPr>
              <w:rFonts w:cs="Times New Roman"/>
              <w:szCs w:val="24"/>
            </w:rPr>
            <w:alias w:val="TLCNumber"/>
            <w:tag w:val="TLCNumber"/>
            <w:id w:val="-542600604"/>
            <w:lock w:val="sdtLocked"/>
            <w:placeholder>
              <w:docPart w:val="7F8DEFA49C6946AEA3CF5F88765F7A61"/>
            </w:placeholder>
            <w:showingPlcHdr/>
          </w:sdtPr>
          <w:sdtContent>
            <w:tc>
              <w:tcPr>
                <w:tcW w:w="2718" w:type="dxa"/>
              </w:tcPr>
              <w:p w:rsidR="00C20088" w:rsidRPr="000F1DF9" w:rsidRDefault="00C20088" w:rsidP="00C579C2">
                <w:pPr>
                  <w:rPr>
                    <w:rFonts w:cs="Times New Roman"/>
                    <w:szCs w:val="24"/>
                  </w:rPr>
                </w:pPr>
              </w:p>
            </w:tc>
          </w:sdtContent>
        </w:sdt>
        <w:tc>
          <w:tcPr>
            <w:tcW w:w="6858" w:type="dxa"/>
          </w:tcPr>
          <w:p w:rsidR="00C20088" w:rsidRPr="005C2A78" w:rsidRDefault="00C20088" w:rsidP="006D756B">
            <w:pPr>
              <w:jc w:val="right"/>
              <w:rPr>
                <w:rFonts w:cs="Times New Roman"/>
                <w:szCs w:val="24"/>
              </w:rPr>
            </w:pPr>
            <w:sdt>
              <w:sdtPr>
                <w:rPr>
                  <w:rFonts w:cs="Times New Roman"/>
                  <w:szCs w:val="24"/>
                </w:rPr>
                <w:alias w:val="Author Label"/>
                <w:tag w:val="By"/>
                <w:id w:val="72399597"/>
                <w:lock w:val="sdtLocked"/>
                <w:placeholder>
                  <w:docPart w:val="CE6552E6BDDF41A1824698D72695679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B9B1CCD171C48EDBDEC91297692814C"/>
                </w:placeholder>
              </w:sdtPr>
              <w:sdtContent>
                <w:r>
                  <w:rPr>
                    <w:rFonts w:cs="Times New Roman"/>
                    <w:szCs w:val="24"/>
                  </w:rPr>
                  <w:t>Menéndez</w:t>
                </w:r>
              </w:sdtContent>
            </w:sdt>
            <w:sdt>
              <w:sdtPr>
                <w:rPr>
                  <w:rFonts w:cs="Times New Roman"/>
                  <w:szCs w:val="24"/>
                </w:rPr>
                <w:alias w:val="Sponsor"/>
                <w:tag w:val="Sponsor"/>
                <w:id w:val="-2039656131"/>
                <w:lock w:val="sdtContentLocked"/>
                <w:placeholder>
                  <w:docPart w:val="ECF6C3941C384F919211F587D74ADFBB"/>
                </w:placeholder>
                <w:showingPlcHdr/>
              </w:sdtPr>
              <w:sdtContent/>
            </w:sdt>
          </w:p>
        </w:tc>
      </w:tr>
      <w:tr w:rsidR="00C20088" w:rsidTr="000F1DF9">
        <w:tc>
          <w:tcPr>
            <w:tcW w:w="2718" w:type="dxa"/>
          </w:tcPr>
          <w:p w:rsidR="00C20088" w:rsidRPr="00BC7495" w:rsidRDefault="00C20088" w:rsidP="000F1DF9">
            <w:pPr>
              <w:rPr>
                <w:rFonts w:cs="Times New Roman"/>
                <w:szCs w:val="24"/>
              </w:rPr>
            </w:pPr>
          </w:p>
        </w:tc>
        <w:sdt>
          <w:sdtPr>
            <w:rPr>
              <w:rFonts w:cs="Times New Roman"/>
              <w:szCs w:val="24"/>
            </w:rPr>
            <w:alias w:val="Committee"/>
            <w:tag w:val="Committee"/>
            <w:id w:val="1914272295"/>
            <w:lock w:val="sdtContentLocked"/>
            <w:placeholder>
              <w:docPart w:val="AD6E0CC472C4407D99FD45587BBEEAB0"/>
            </w:placeholder>
          </w:sdtPr>
          <w:sdtContent>
            <w:tc>
              <w:tcPr>
                <w:tcW w:w="6858" w:type="dxa"/>
              </w:tcPr>
              <w:p w:rsidR="00C20088" w:rsidRPr="00FF6471" w:rsidRDefault="00C20088" w:rsidP="000F1DF9">
                <w:pPr>
                  <w:jc w:val="right"/>
                  <w:rPr>
                    <w:rFonts w:cs="Times New Roman"/>
                    <w:szCs w:val="24"/>
                  </w:rPr>
                </w:pPr>
                <w:r>
                  <w:rPr>
                    <w:rFonts w:cs="Times New Roman"/>
                    <w:szCs w:val="24"/>
                  </w:rPr>
                  <w:t>State Affairs</w:t>
                </w:r>
              </w:p>
            </w:tc>
          </w:sdtContent>
        </w:sdt>
      </w:tr>
      <w:tr w:rsidR="00C20088" w:rsidTr="000F1DF9">
        <w:tc>
          <w:tcPr>
            <w:tcW w:w="2718" w:type="dxa"/>
          </w:tcPr>
          <w:p w:rsidR="00C20088" w:rsidRPr="00BC7495" w:rsidRDefault="00C20088" w:rsidP="000F1DF9">
            <w:pPr>
              <w:rPr>
                <w:rFonts w:cs="Times New Roman"/>
                <w:szCs w:val="24"/>
              </w:rPr>
            </w:pPr>
          </w:p>
        </w:tc>
        <w:sdt>
          <w:sdtPr>
            <w:rPr>
              <w:rFonts w:cs="Times New Roman"/>
              <w:szCs w:val="24"/>
            </w:rPr>
            <w:alias w:val="Date"/>
            <w:tag w:val="DateContentControl"/>
            <w:id w:val="1178081906"/>
            <w:lock w:val="sdtLocked"/>
            <w:placeholder>
              <w:docPart w:val="6DC780E49F984D10B07D398E63F8BA3D"/>
            </w:placeholder>
            <w:date w:fullDate="2017-06-08T00:00:00Z">
              <w:dateFormat w:val="M/d/yyyy"/>
              <w:lid w:val="en-US"/>
              <w:storeMappedDataAs w:val="dateTime"/>
              <w:calendar w:val="gregorian"/>
            </w:date>
          </w:sdtPr>
          <w:sdtContent>
            <w:tc>
              <w:tcPr>
                <w:tcW w:w="6858" w:type="dxa"/>
              </w:tcPr>
              <w:p w:rsidR="00C20088" w:rsidRPr="00FF6471" w:rsidRDefault="00C20088" w:rsidP="00C20088">
                <w:pPr>
                  <w:jc w:val="right"/>
                  <w:rPr>
                    <w:rFonts w:cs="Times New Roman"/>
                    <w:szCs w:val="24"/>
                  </w:rPr>
                </w:pPr>
                <w:r>
                  <w:rPr>
                    <w:rFonts w:cs="Times New Roman"/>
                    <w:szCs w:val="24"/>
                  </w:rPr>
                  <w:t>6/8/2017</w:t>
                </w:r>
              </w:p>
            </w:tc>
          </w:sdtContent>
        </w:sdt>
      </w:tr>
      <w:tr w:rsidR="00C20088" w:rsidTr="000F1DF9">
        <w:tc>
          <w:tcPr>
            <w:tcW w:w="2718" w:type="dxa"/>
          </w:tcPr>
          <w:p w:rsidR="00C20088" w:rsidRPr="00BC7495" w:rsidRDefault="00C20088" w:rsidP="000F1DF9">
            <w:pPr>
              <w:rPr>
                <w:rFonts w:cs="Times New Roman"/>
                <w:szCs w:val="24"/>
              </w:rPr>
            </w:pPr>
          </w:p>
        </w:tc>
        <w:sdt>
          <w:sdtPr>
            <w:rPr>
              <w:rFonts w:cs="Times New Roman"/>
              <w:szCs w:val="24"/>
            </w:rPr>
            <w:alias w:val="BA Version"/>
            <w:tag w:val="BAVersion"/>
            <w:id w:val="-1685590809"/>
            <w:lock w:val="sdtContentLocked"/>
            <w:placeholder>
              <w:docPart w:val="22B7B456D15B4BB9B829B59D9C7FBCF6"/>
            </w:placeholder>
          </w:sdtPr>
          <w:sdtContent>
            <w:tc>
              <w:tcPr>
                <w:tcW w:w="6858" w:type="dxa"/>
              </w:tcPr>
              <w:p w:rsidR="00C20088" w:rsidRPr="00FF6471" w:rsidRDefault="00C20088" w:rsidP="000F1DF9">
                <w:pPr>
                  <w:jc w:val="right"/>
                  <w:rPr>
                    <w:rFonts w:cs="Times New Roman"/>
                    <w:szCs w:val="24"/>
                  </w:rPr>
                </w:pPr>
                <w:r>
                  <w:rPr>
                    <w:rFonts w:cs="Times New Roman"/>
                    <w:szCs w:val="24"/>
                  </w:rPr>
                  <w:t>Enrolled</w:t>
                </w:r>
              </w:p>
            </w:tc>
          </w:sdtContent>
        </w:sdt>
      </w:tr>
    </w:tbl>
    <w:p w:rsidR="00C20088" w:rsidRPr="00FF6471" w:rsidRDefault="00C20088" w:rsidP="000F1DF9">
      <w:pPr>
        <w:spacing w:after="0" w:line="240" w:lineRule="auto"/>
        <w:rPr>
          <w:rFonts w:cs="Times New Roman"/>
          <w:szCs w:val="24"/>
        </w:rPr>
      </w:pPr>
    </w:p>
    <w:p w:rsidR="00C20088" w:rsidRPr="00FF6471" w:rsidRDefault="00C20088" w:rsidP="000F1DF9">
      <w:pPr>
        <w:spacing w:after="0" w:line="240" w:lineRule="auto"/>
        <w:rPr>
          <w:rFonts w:cs="Times New Roman"/>
          <w:szCs w:val="24"/>
        </w:rPr>
      </w:pPr>
    </w:p>
    <w:p w:rsidR="00C20088" w:rsidRPr="00FF6471" w:rsidRDefault="00C2008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17093A042DB4875A06EA5316F134985"/>
        </w:placeholder>
      </w:sdtPr>
      <w:sdtContent>
        <w:p w:rsidR="00C20088" w:rsidRDefault="00C2008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589C0838EE04D659211A77E69CCE38B"/>
        </w:placeholder>
      </w:sdtPr>
      <w:sdtContent>
        <w:p w:rsidR="00C20088" w:rsidRDefault="00C20088" w:rsidP="00C579C2">
          <w:pPr>
            <w:pStyle w:val="NormalWeb"/>
            <w:spacing w:before="0" w:beforeAutospacing="0" w:after="0" w:afterAutospacing="0"/>
            <w:jc w:val="both"/>
            <w:divId w:val="682434227"/>
            <w:rPr>
              <w:rFonts w:eastAsia="Times New Roman" w:cstheme="minorBidi"/>
              <w:bCs/>
              <w:szCs w:val="22"/>
            </w:rPr>
          </w:pPr>
        </w:p>
        <w:p w:rsidR="00C20088" w:rsidRPr="00C579C2" w:rsidRDefault="00C20088" w:rsidP="00C579C2">
          <w:pPr>
            <w:pStyle w:val="NormalWeb"/>
            <w:spacing w:before="0" w:beforeAutospacing="0" w:after="0" w:afterAutospacing="0"/>
            <w:jc w:val="both"/>
            <w:divId w:val="682434227"/>
          </w:pPr>
          <w:r w:rsidRPr="00C579C2">
            <w:t>Violent animal cruelty crimes such as torturing, cruelly killing, or causing serious bodily injury to an animal or killing, poisoning, or causing serious bodily injury to another person's animal without the owner's consent occurs at an alarming rate in Texas. Research has shown that animal cruelty is a precursor to human violence. In fact, these studies make a direct correlation between the two. S.B. 762 seeks to increase the punishment for violent animal cruelty offenses and to address certain loopholes in current statute.</w:t>
          </w:r>
        </w:p>
        <w:p w:rsidR="00C20088" w:rsidRPr="00C579C2" w:rsidRDefault="00C20088" w:rsidP="00C579C2">
          <w:pPr>
            <w:pStyle w:val="NormalWeb"/>
            <w:spacing w:before="0" w:beforeAutospacing="0" w:after="0" w:afterAutospacing="0"/>
            <w:jc w:val="both"/>
            <w:divId w:val="682434227"/>
          </w:pPr>
          <w:r w:rsidRPr="00C579C2">
            <w:t> </w:t>
          </w:r>
        </w:p>
        <w:p w:rsidR="00C20088" w:rsidRPr="00C579C2" w:rsidRDefault="00C20088" w:rsidP="00C579C2">
          <w:pPr>
            <w:pStyle w:val="NormalWeb"/>
            <w:spacing w:before="0" w:beforeAutospacing="0" w:after="0" w:afterAutospacing="0"/>
            <w:jc w:val="both"/>
            <w:divId w:val="682434227"/>
          </w:pPr>
          <w:r w:rsidRPr="00C579C2">
            <w:t>S.B. 762 increases the current penalty for violent animal cruelty offenses described above. S.B. 762 also cleans up language to make the activities such as hunting, fishing, trapping, wildlife management, or animal husbandry a defense to the prosecution rather than an exception. Further, S.B. 762 will allow a defendant's sworn testimony in a civil hearing to also be utilized in a criminal hearing. Lastly, S.B. 762 adds clarity in stating that the defense in damages of a domestic animal to an owner of livestock in civil cases is not a defense to the prosecution, unlike a criminal offense. (Original Author's / Sponsor's Statement of Intent) </w:t>
          </w:r>
        </w:p>
        <w:p w:rsidR="00C20088" w:rsidRPr="00D70925" w:rsidRDefault="00C20088" w:rsidP="00C579C2">
          <w:pPr>
            <w:spacing w:after="0" w:line="240" w:lineRule="auto"/>
            <w:jc w:val="both"/>
            <w:rPr>
              <w:rFonts w:eastAsia="Times New Roman" w:cs="Times New Roman"/>
              <w:bCs/>
              <w:szCs w:val="24"/>
            </w:rPr>
          </w:pPr>
        </w:p>
      </w:sdtContent>
    </w:sdt>
    <w:p w:rsidR="00C20088" w:rsidRDefault="00C2008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S.B. 762 amends current law relating to the prosecution of offenses involving cruelty to animals and increases a criminal penalty.</w:t>
      </w:r>
    </w:p>
    <w:p w:rsidR="00C20088" w:rsidRPr="008F3415" w:rsidRDefault="00C20088" w:rsidP="000F1DF9">
      <w:pPr>
        <w:spacing w:after="0" w:line="240" w:lineRule="auto"/>
        <w:jc w:val="both"/>
        <w:rPr>
          <w:rFonts w:eastAsia="Times New Roman" w:cs="Times New Roman"/>
          <w:szCs w:val="24"/>
        </w:rPr>
      </w:pPr>
    </w:p>
    <w:p w:rsidR="00C20088" w:rsidRPr="005C2A78" w:rsidRDefault="00C2008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7B6CEB39C034E7AB432F88E2CFB1A61"/>
          </w:placeholder>
        </w:sdtPr>
        <w:sdtContent>
          <w:r>
            <w:rPr>
              <w:rFonts w:eastAsia="Times New Roman" w:cs="Times New Roman"/>
              <w:b/>
              <w:szCs w:val="24"/>
              <w:u w:val="single"/>
            </w:rPr>
            <w:t>RULEMAKING AUTHORITY</w:t>
          </w:r>
        </w:sdtContent>
      </w:sdt>
    </w:p>
    <w:p w:rsidR="00C20088" w:rsidRPr="006529C4" w:rsidRDefault="00C20088" w:rsidP="00774EC7">
      <w:pPr>
        <w:spacing w:after="0" w:line="240" w:lineRule="auto"/>
        <w:jc w:val="both"/>
        <w:rPr>
          <w:rFonts w:cs="Times New Roman"/>
          <w:szCs w:val="24"/>
        </w:rPr>
      </w:pPr>
    </w:p>
    <w:p w:rsidR="00C20088" w:rsidRPr="006529C4" w:rsidRDefault="00C2008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20088" w:rsidRPr="006529C4" w:rsidRDefault="00C20088" w:rsidP="00774EC7">
      <w:pPr>
        <w:spacing w:after="0" w:line="240" w:lineRule="auto"/>
        <w:jc w:val="both"/>
        <w:rPr>
          <w:rFonts w:cs="Times New Roman"/>
          <w:szCs w:val="24"/>
        </w:rPr>
      </w:pPr>
    </w:p>
    <w:p w:rsidR="00C20088" w:rsidRPr="005C2A78" w:rsidRDefault="00C2008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65EEDFB2B7449D0B7E0120C85EAFA55"/>
          </w:placeholder>
        </w:sdtPr>
        <w:sdtContent>
          <w:r>
            <w:rPr>
              <w:rFonts w:eastAsia="Times New Roman" w:cs="Times New Roman"/>
              <w:b/>
              <w:szCs w:val="24"/>
              <w:u w:val="single"/>
            </w:rPr>
            <w:t>SECTION BY SECTION ANALYSIS</w:t>
          </w:r>
        </w:sdtContent>
      </w:sdt>
    </w:p>
    <w:p w:rsidR="00C20088" w:rsidRPr="005C2A78" w:rsidRDefault="00C20088" w:rsidP="000F1DF9">
      <w:pPr>
        <w:spacing w:after="0" w:line="240" w:lineRule="auto"/>
        <w:jc w:val="both"/>
        <w:rPr>
          <w:rFonts w:eastAsia="Times New Roman" w:cs="Times New Roman"/>
          <w:szCs w:val="24"/>
        </w:rPr>
      </w:pPr>
    </w:p>
    <w:p w:rsidR="00C20088" w:rsidRDefault="00C20088"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w:t>
      </w:r>
      <w:r w:rsidRPr="005C2A78">
        <w:rPr>
          <w:rFonts w:eastAsia="Times New Roman" w:cs="Times New Roman"/>
          <w:szCs w:val="24"/>
        </w:rPr>
        <w:t xml:space="preserve">. </w:t>
      </w:r>
      <w:r>
        <w:rPr>
          <w:rFonts w:eastAsia="Times New Roman" w:cs="Times New Roman"/>
          <w:szCs w:val="24"/>
        </w:rPr>
        <w:t>Amends Section 42.092, Penal Code, by amending Subsection (c) and adding Subsections (c-1) and (c-2), as follows:</w:t>
      </w:r>
    </w:p>
    <w:p w:rsidR="00C20088" w:rsidRDefault="00C20088" w:rsidP="000F1DF9">
      <w:pPr>
        <w:spacing w:after="0" w:line="240" w:lineRule="auto"/>
        <w:jc w:val="both"/>
        <w:rPr>
          <w:rFonts w:eastAsia="Times New Roman" w:cs="Times New Roman"/>
          <w:szCs w:val="24"/>
        </w:rPr>
      </w:pPr>
    </w:p>
    <w:p w:rsidR="00C20088" w:rsidRDefault="00C20088" w:rsidP="008F3415">
      <w:pPr>
        <w:spacing w:after="0" w:line="240" w:lineRule="auto"/>
        <w:ind w:left="720"/>
        <w:jc w:val="both"/>
        <w:rPr>
          <w:rFonts w:eastAsia="Times New Roman" w:cs="Times New Roman"/>
          <w:szCs w:val="24"/>
        </w:rPr>
      </w:pPr>
      <w:r>
        <w:rPr>
          <w:rFonts w:eastAsia="Times New Roman" w:cs="Times New Roman"/>
          <w:szCs w:val="24"/>
        </w:rPr>
        <w:t>(c) Creates Subsections (c-1) and (c-2) from existing text of Subsection (c) and makes no further changes to the language of this subsection.</w:t>
      </w:r>
    </w:p>
    <w:p w:rsidR="00C20088" w:rsidRDefault="00C20088" w:rsidP="008F3415">
      <w:pPr>
        <w:spacing w:after="0" w:line="240" w:lineRule="auto"/>
        <w:ind w:left="720"/>
        <w:jc w:val="both"/>
        <w:rPr>
          <w:rFonts w:eastAsia="Times New Roman" w:cs="Times New Roman"/>
          <w:szCs w:val="24"/>
        </w:rPr>
      </w:pPr>
    </w:p>
    <w:p w:rsidR="00C20088" w:rsidRDefault="00C20088" w:rsidP="008F3415">
      <w:pPr>
        <w:spacing w:after="0" w:line="240" w:lineRule="auto"/>
        <w:ind w:left="720"/>
        <w:jc w:val="both"/>
        <w:rPr>
          <w:rFonts w:eastAsia="Times New Roman" w:cs="Times New Roman"/>
          <w:szCs w:val="24"/>
        </w:rPr>
      </w:pPr>
      <w:r>
        <w:rPr>
          <w:rFonts w:eastAsia="Times New Roman" w:cs="Times New Roman"/>
          <w:szCs w:val="24"/>
        </w:rPr>
        <w:t xml:space="preserve">(c-1) Creates this subsection from existing text. Provides that a certain offense is a felony of the third degree, except that the offense is a felony of the second degree if the person has previously been convicted under Subsection (b)(1) (relating to the torture of an animal), (2) (relating to killing or harming an animal without the owner's consent), (7) (relating to causing animals that are not dogs to fight), or (8) (relating to using a live animal as a lure in dog racing) or under Section 42.09 (Cruelty to Livestock Animals). </w:t>
      </w:r>
    </w:p>
    <w:p w:rsidR="00C20088" w:rsidRDefault="00C20088" w:rsidP="008F3415">
      <w:pPr>
        <w:spacing w:after="0" w:line="240" w:lineRule="auto"/>
        <w:ind w:left="720"/>
        <w:jc w:val="both"/>
        <w:rPr>
          <w:rFonts w:eastAsia="Times New Roman" w:cs="Times New Roman"/>
          <w:szCs w:val="24"/>
        </w:rPr>
      </w:pPr>
    </w:p>
    <w:p w:rsidR="00C20088" w:rsidRDefault="00C20088" w:rsidP="008F3415">
      <w:pPr>
        <w:spacing w:after="0" w:line="240" w:lineRule="auto"/>
        <w:ind w:left="720"/>
        <w:jc w:val="both"/>
        <w:rPr>
          <w:rFonts w:eastAsia="Times New Roman" w:cs="Times New Roman"/>
          <w:szCs w:val="24"/>
        </w:rPr>
      </w:pPr>
      <w:r>
        <w:rPr>
          <w:rFonts w:eastAsia="Times New Roman" w:cs="Times New Roman"/>
          <w:szCs w:val="24"/>
        </w:rPr>
        <w:t>(c-2) Creates this subsection from existing text. Provides that an offense under Subsection (b)(7) or (8) is a state jail felony, except that the offense is a felony of the third degree if the person has previously been convicted under this section or Section 42.09, rather than convicted two times under this section, two times under Section 42.09, or one time under this section and one time under Section 42.09.</w:t>
      </w:r>
    </w:p>
    <w:p w:rsidR="00C20088" w:rsidRDefault="00C20088" w:rsidP="008F3415">
      <w:pPr>
        <w:spacing w:after="0" w:line="240" w:lineRule="auto"/>
        <w:jc w:val="both"/>
        <w:rPr>
          <w:rFonts w:eastAsia="Times New Roman" w:cs="Times New Roman"/>
          <w:szCs w:val="24"/>
        </w:rPr>
      </w:pPr>
    </w:p>
    <w:p w:rsidR="00C20088" w:rsidRDefault="00C20088" w:rsidP="008F3415">
      <w:pPr>
        <w:spacing w:after="0" w:line="240" w:lineRule="auto"/>
        <w:jc w:val="both"/>
        <w:rPr>
          <w:rFonts w:eastAsia="Times New Roman" w:cs="Times New Roman"/>
          <w:szCs w:val="24"/>
        </w:rPr>
      </w:pPr>
      <w:r>
        <w:rPr>
          <w:rFonts w:eastAsia="Times New Roman" w:cs="Times New Roman"/>
          <w:szCs w:val="24"/>
        </w:rPr>
        <w:t>SECTION 2. Repealer: Section 821.023(b) (relating to the inadmissibility of certain statements), Health and Safety Code.</w:t>
      </w:r>
    </w:p>
    <w:p w:rsidR="00C20088" w:rsidRDefault="00C20088" w:rsidP="008F3415">
      <w:pPr>
        <w:spacing w:after="0" w:line="240" w:lineRule="auto"/>
        <w:jc w:val="both"/>
        <w:rPr>
          <w:rFonts w:eastAsia="Times New Roman" w:cs="Times New Roman"/>
          <w:szCs w:val="24"/>
        </w:rPr>
      </w:pPr>
    </w:p>
    <w:p w:rsidR="00C20088" w:rsidRDefault="00C20088" w:rsidP="008F3415">
      <w:pPr>
        <w:spacing w:after="0" w:line="240" w:lineRule="auto"/>
        <w:jc w:val="both"/>
        <w:rPr>
          <w:rFonts w:eastAsia="Times New Roman" w:cs="Times New Roman"/>
          <w:szCs w:val="24"/>
        </w:rPr>
      </w:pPr>
      <w:r>
        <w:rPr>
          <w:rFonts w:eastAsia="Times New Roman" w:cs="Times New Roman"/>
          <w:szCs w:val="24"/>
        </w:rPr>
        <w:t>SECTION 3. Makes application of this Act prospective.</w:t>
      </w:r>
    </w:p>
    <w:p w:rsidR="00C20088" w:rsidRDefault="00C20088" w:rsidP="008F3415">
      <w:pPr>
        <w:spacing w:after="0" w:line="240" w:lineRule="auto"/>
        <w:jc w:val="both"/>
        <w:rPr>
          <w:rFonts w:eastAsia="Times New Roman" w:cs="Times New Roman"/>
          <w:szCs w:val="24"/>
        </w:rPr>
      </w:pPr>
    </w:p>
    <w:p w:rsidR="00C20088" w:rsidRPr="005C2A78" w:rsidRDefault="00C20088" w:rsidP="008F3415">
      <w:pPr>
        <w:spacing w:after="0" w:line="240" w:lineRule="auto"/>
        <w:jc w:val="both"/>
        <w:rPr>
          <w:rFonts w:eastAsia="Times New Roman" w:cs="Times New Roman"/>
          <w:szCs w:val="24"/>
        </w:rPr>
      </w:pPr>
      <w:r>
        <w:rPr>
          <w:rFonts w:eastAsia="Times New Roman" w:cs="Times New Roman"/>
          <w:szCs w:val="24"/>
        </w:rPr>
        <w:t>SECTION 4. Effective date: September 1, 2017.</w:t>
      </w:r>
    </w:p>
    <w:p w:rsidR="00C20088" w:rsidRPr="006529C4" w:rsidRDefault="00C20088" w:rsidP="00774EC7">
      <w:pPr>
        <w:spacing w:after="0" w:line="240" w:lineRule="auto"/>
        <w:jc w:val="both"/>
        <w:rPr>
          <w:rFonts w:cs="Times New Roman"/>
          <w:szCs w:val="24"/>
        </w:rPr>
      </w:pPr>
    </w:p>
    <w:p w:rsidR="00C20088" w:rsidRPr="006529C4" w:rsidRDefault="00C20088" w:rsidP="00774EC7">
      <w:pPr>
        <w:spacing w:after="0" w:line="240" w:lineRule="auto"/>
        <w:jc w:val="both"/>
      </w:pPr>
    </w:p>
    <w:sectPr w:rsidR="00C20088"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95E" w:rsidRDefault="003A695E" w:rsidP="000F1DF9">
      <w:pPr>
        <w:spacing w:after="0" w:line="240" w:lineRule="auto"/>
      </w:pPr>
      <w:r>
        <w:separator/>
      </w:r>
    </w:p>
  </w:endnote>
  <w:endnote w:type="continuationSeparator" w:id="0">
    <w:p w:rsidR="003A695E" w:rsidRDefault="003A695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A695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20088">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20088">
                <w:rPr>
                  <w:sz w:val="20"/>
                  <w:szCs w:val="20"/>
                </w:rPr>
                <w:t>S.B. 762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2008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A695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2008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2008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95E" w:rsidRDefault="003A695E" w:rsidP="000F1DF9">
      <w:pPr>
        <w:spacing w:after="0" w:line="240" w:lineRule="auto"/>
      </w:pPr>
      <w:r>
        <w:separator/>
      </w:r>
    </w:p>
  </w:footnote>
  <w:footnote w:type="continuationSeparator" w:id="0">
    <w:p w:rsidR="003A695E" w:rsidRDefault="003A695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A695E"/>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2008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2008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2008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4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92FC0" w:rsidP="00792FC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8B62F707F1440F4AC937E7D6A65D635"/>
        <w:category>
          <w:name w:val="General"/>
          <w:gallery w:val="placeholder"/>
        </w:category>
        <w:types>
          <w:type w:val="bbPlcHdr"/>
        </w:types>
        <w:behaviors>
          <w:behavior w:val="content"/>
        </w:behaviors>
        <w:guid w:val="{4F68435C-5486-4601-AC3B-1EBFCF4C72F0}"/>
      </w:docPartPr>
      <w:docPartBody>
        <w:p w:rsidR="00000000" w:rsidRDefault="00A7747F"/>
      </w:docPartBody>
    </w:docPart>
    <w:docPart>
      <w:docPartPr>
        <w:name w:val="165A427736104BF485A4CC66644B766D"/>
        <w:category>
          <w:name w:val="General"/>
          <w:gallery w:val="placeholder"/>
        </w:category>
        <w:types>
          <w:type w:val="bbPlcHdr"/>
        </w:types>
        <w:behaviors>
          <w:behavior w:val="content"/>
        </w:behaviors>
        <w:guid w:val="{581F7F2A-E606-4314-9D35-B3D226FA1B17}"/>
      </w:docPartPr>
      <w:docPartBody>
        <w:p w:rsidR="00000000" w:rsidRDefault="00A7747F"/>
      </w:docPartBody>
    </w:docPart>
    <w:docPart>
      <w:docPartPr>
        <w:name w:val="374B32CD91DF44E5A974AD47B4EF641E"/>
        <w:category>
          <w:name w:val="General"/>
          <w:gallery w:val="placeholder"/>
        </w:category>
        <w:types>
          <w:type w:val="bbPlcHdr"/>
        </w:types>
        <w:behaviors>
          <w:behavior w:val="content"/>
        </w:behaviors>
        <w:guid w:val="{02701FD2-763C-4663-BB9A-817873BFF9F6}"/>
      </w:docPartPr>
      <w:docPartBody>
        <w:p w:rsidR="00000000" w:rsidRDefault="00A7747F"/>
      </w:docPartBody>
    </w:docPart>
    <w:docPart>
      <w:docPartPr>
        <w:name w:val="7F8DEFA49C6946AEA3CF5F88765F7A61"/>
        <w:category>
          <w:name w:val="General"/>
          <w:gallery w:val="placeholder"/>
        </w:category>
        <w:types>
          <w:type w:val="bbPlcHdr"/>
        </w:types>
        <w:behaviors>
          <w:behavior w:val="content"/>
        </w:behaviors>
        <w:guid w:val="{1365DA7E-5546-41B8-BC53-390381D054F4}"/>
      </w:docPartPr>
      <w:docPartBody>
        <w:p w:rsidR="00000000" w:rsidRDefault="00A7747F"/>
      </w:docPartBody>
    </w:docPart>
    <w:docPart>
      <w:docPartPr>
        <w:name w:val="CE6552E6BDDF41A1824698D726956790"/>
        <w:category>
          <w:name w:val="General"/>
          <w:gallery w:val="placeholder"/>
        </w:category>
        <w:types>
          <w:type w:val="bbPlcHdr"/>
        </w:types>
        <w:behaviors>
          <w:behavior w:val="content"/>
        </w:behaviors>
        <w:guid w:val="{06BBCCDB-474F-455B-AD2D-9E11024B4CDA}"/>
      </w:docPartPr>
      <w:docPartBody>
        <w:p w:rsidR="00000000" w:rsidRDefault="00A7747F"/>
      </w:docPartBody>
    </w:docPart>
    <w:docPart>
      <w:docPartPr>
        <w:name w:val="8B9B1CCD171C48EDBDEC91297692814C"/>
        <w:category>
          <w:name w:val="General"/>
          <w:gallery w:val="placeholder"/>
        </w:category>
        <w:types>
          <w:type w:val="bbPlcHdr"/>
        </w:types>
        <w:behaviors>
          <w:behavior w:val="content"/>
        </w:behaviors>
        <w:guid w:val="{DE344147-986F-4F47-BB7C-EF38584D7F35}"/>
      </w:docPartPr>
      <w:docPartBody>
        <w:p w:rsidR="00000000" w:rsidRDefault="00A7747F"/>
      </w:docPartBody>
    </w:docPart>
    <w:docPart>
      <w:docPartPr>
        <w:name w:val="ECF6C3941C384F919211F587D74ADFBB"/>
        <w:category>
          <w:name w:val="General"/>
          <w:gallery w:val="placeholder"/>
        </w:category>
        <w:types>
          <w:type w:val="bbPlcHdr"/>
        </w:types>
        <w:behaviors>
          <w:behavior w:val="content"/>
        </w:behaviors>
        <w:guid w:val="{37C953B3-2251-4BD7-8EA4-CA77C8090809}"/>
      </w:docPartPr>
      <w:docPartBody>
        <w:p w:rsidR="00000000" w:rsidRDefault="00A7747F"/>
      </w:docPartBody>
    </w:docPart>
    <w:docPart>
      <w:docPartPr>
        <w:name w:val="AD6E0CC472C4407D99FD45587BBEEAB0"/>
        <w:category>
          <w:name w:val="General"/>
          <w:gallery w:val="placeholder"/>
        </w:category>
        <w:types>
          <w:type w:val="bbPlcHdr"/>
        </w:types>
        <w:behaviors>
          <w:behavior w:val="content"/>
        </w:behaviors>
        <w:guid w:val="{AF742ECA-FFBF-4B93-8D93-F76969A90305}"/>
      </w:docPartPr>
      <w:docPartBody>
        <w:p w:rsidR="00000000" w:rsidRDefault="00A7747F"/>
      </w:docPartBody>
    </w:docPart>
    <w:docPart>
      <w:docPartPr>
        <w:name w:val="6DC780E49F984D10B07D398E63F8BA3D"/>
        <w:category>
          <w:name w:val="General"/>
          <w:gallery w:val="placeholder"/>
        </w:category>
        <w:types>
          <w:type w:val="bbPlcHdr"/>
        </w:types>
        <w:behaviors>
          <w:behavior w:val="content"/>
        </w:behaviors>
        <w:guid w:val="{44E31CC2-D1F2-436E-AFB1-524DC27994AE}"/>
      </w:docPartPr>
      <w:docPartBody>
        <w:p w:rsidR="00000000" w:rsidRDefault="00792FC0" w:rsidP="00792FC0">
          <w:pPr>
            <w:pStyle w:val="6DC780E49F984D10B07D398E63F8BA3D"/>
          </w:pPr>
          <w:r w:rsidRPr="00A30DD1">
            <w:rPr>
              <w:rStyle w:val="PlaceholderText"/>
            </w:rPr>
            <w:t>Click here to enter a date.</w:t>
          </w:r>
        </w:p>
      </w:docPartBody>
    </w:docPart>
    <w:docPart>
      <w:docPartPr>
        <w:name w:val="22B7B456D15B4BB9B829B59D9C7FBCF6"/>
        <w:category>
          <w:name w:val="General"/>
          <w:gallery w:val="placeholder"/>
        </w:category>
        <w:types>
          <w:type w:val="bbPlcHdr"/>
        </w:types>
        <w:behaviors>
          <w:behavior w:val="content"/>
        </w:behaviors>
        <w:guid w:val="{BBE7B883-83AE-48FD-8D31-1C0B43EC461B}"/>
      </w:docPartPr>
      <w:docPartBody>
        <w:p w:rsidR="00000000" w:rsidRDefault="00A7747F"/>
      </w:docPartBody>
    </w:docPart>
    <w:docPart>
      <w:docPartPr>
        <w:name w:val="817093A042DB4875A06EA5316F134985"/>
        <w:category>
          <w:name w:val="General"/>
          <w:gallery w:val="placeholder"/>
        </w:category>
        <w:types>
          <w:type w:val="bbPlcHdr"/>
        </w:types>
        <w:behaviors>
          <w:behavior w:val="content"/>
        </w:behaviors>
        <w:guid w:val="{57034936-455A-4D66-BEF3-0BA892F83D94}"/>
      </w:docPartPr>
      <w:docPartBody>
        <w:p w:rsidR="00000000" w:rsidRDefault="00A7747F"/>
      </w:docPartBody>
    </w:docPart>
    <w:docPart>
      <w:docPartPr>
        <w:name w:val="D589C0838EE04D659211A77E69CCE38B"/>
        <w:category>
          <w:name w:val="General"/>
          <w:gallery w:val="placeholder"/>
        </w:category>
        <w:types>
          <w:type w:val="bbPlcHdr"/>
        </w:types>
        <w:behaviors>
          <w:behavior w:val="content"/>
        </w:behaviors>
        <w:guid w:val="{42790733-A946-4DE3-A65F-4DAAD72F3294}"/>
      </w:docPartPr>
      <w:docPartBody>
        <w:p w:rsidR="00000000" w:rsidRDefault="00792FC0" w:rsidP="00792FC0">
          <w:pPr>
            <w:pStyle w:val="D589C0838EE04D659211A77E69CCE38B"/>
          </w:pPr>
          <w:r>
            <w:rPr>
              <w:rFonts w:eastAsia="Times New Roman" w:cs="Times New Roman"/>
              <w:bCs/>
              <w:szCs w:val="24"/>
            </w:rPr>
            <w:t xml:space="preserve"> </w:t>
          </w:r>
        </w:p>
      </w:docPartBody>
    </w:docPart>
    <w:docPart>
      <w:docPartPr>
        <w:name w:val="27B6CEB39C034E7AB432F88E2CFB1A61"/>
        <w:category>
          <w:name w:val="General"/>
          <w:gallery w:val="placeholder"/>
        </w:category>
        <w:types>
          <w:type w:val="bbPlcHdr"/>
        </w:types>
        <w:behaviors>
          <w:behavior w:val="content"/>
        </w:behaviors>
        <w:guid w:val="{DF53E0B9-6EBE-497A-95E7-EC365E4AF9C2}"/>
      </w:docPartPr>
      <w:docPartBody>
        <w:p w:rsidR="00000000" w:rsidRDefault="00A7747F"/>
      </w:docPartBody>
    </w:docPart>
    <w:docPart>
      <w:docPartPr>
        <w:name w:val="565EEDFB2B7449D0B7E0120C85EAFA55"/>
        <w:category>
          <w:name w:val="General"/>
          <w:gallery w:val="placeholder"/>
        </w:category>
        <w:types>
          <w:type w:val="bbPlcHdr"/>
        </w:types>
        <w:behaviors>
          <w:behavior w:val="content"/>
        </w:behaviors>
        <w:guid w:val="{C5E28BB8-F30F-4A7B-A725-B8420F20D083}"/>
      </w:docPartPr>
      <w:docPartBody>
        <w:p w:rsidR="00000000" w:rsidRDefault="00A774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92FC0"/>
    <w:rsid w:val="008C55F7"/>
    <w:rsid w:val="0090598B"/>
    <w:rsid w:val="00984D6C"/>
    <w:rsid w:val="00A54AD6"/>
    <w:rsid w:val="00A57564"/>
    <w:rsid w:val="00A7747F"/>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FC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92FC0"/>
    <w:rPr>
      <w:rFonts w:ascii="Times New Roman" w:hAnsi="Times New Roman"/>
      <w:sz w:val="24"/>
    </w:rPr>
  </w:style>
  <w:style w:type="paragraph" w:customStyle="1" w:styleId="487D89B4F8B34DB4967D41FE18F7F88D7">
    <w:name w:val="487D89B4F8B34DB4967D41FE18F7F88D7"/>
    <w:rsid w:val="00792FC0"/>
    <w:rPr>
      <w:rFonts w:ascii="Times New Roman" w:hAnsi="Times New Roman"/>
      <w:sz w:val="24"/>
    </w:rPr>
  </w:style>
  <w:style w:type="paragraph" w:customStyle="1" w:styleId="AE2570ED5D764CD7AF9686706F550F4620">
    <w:name w:val="AE2570ED5D764CD7AF9686706F550F4620"/>
    <w:rsid w:val="00792FC0"/>
    <w:pPr>
      <w:tabs>
        <w:tab w:val="center" w:pos="4680"/>
        <w:tab w:val="right" w:pos="9360"/>
      </w:tabs>
      <w:spacing w:after="0" w:line="240" w:lineRule="auto"/>
    </w:pPr>
    <w:rPr>
      <w:rFonts w:ascii="Times New Roman" w:hAnsi="Times New Roman"/>
      <w:sz w:val="24"/>
    </w:rPr>
  </w:style>
  <w:style w:type="paragraph" w:customStyle="1" w:styleId="6DC780E49F984D10B07D398E63F8BA3D">
    <w:name w:val="6DC780E49F984D10B07D398E63F8BA3D"/>
    <w:rsid w:val="00792FC0"/>
  </w:style>
  <w:style w:type="paragraph" w:customStyle="1" w:styleId="D589C0838EE04D659211A77E69CCE38B">
    <w:name w:val="D589C0838EE04D659211A77E69CCE38B"/>
    <w:rsid w:val="00792F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FC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92FC0"/>
    <w:rPr>
      <w:rFonts w:ascii="Times New Roman" w:hAnsi="Times New Roman"/>
      <w:sz w:val="24"/>
    </w:rPr>
  </w:style>
  <w:style w:type="paragraph" w:customStyle="1" w:styleId="487D89B4F8B34DB4967D41FE18F7F88D7">
    <w:name w:val="487D89B4F8B34DB4967D41FE18F7F88D7"/>
    <w:rsid w:val="00792FC0"/>
    <w:rPr>
      <w:rFonts w:ascii="Times New Roman" w:hAnsi="Times New Roman"/>
      <w:sz w:val="24"/>
    </w:rPr>
  </w:style>
  <w:style w:type="paragraph" w:customStyle="1" w:styleId="AE2570ED5D764CD7AF9686706F550F4620">
    <w:name w:val="AE2570ED5D764CD7AF9686706F550F4620"/>
    <w:rsid w:val="00792FC0"/>
    <w:pPr>
      <w:tabs>
        <w:tab w:val="center" w:pos="4680"/>
        <w:tab w:val="right" w:pos="9360"/>
      </w:tabs>
      <w:spacing w:after="0" w:line="240" w:lineRule="auto"/>
    </w:pPr>
    <w:rPr>
      <w:rFonts w:ascii="Times New Roman" w:hAnsi="Times New Roman"/>
      <w:sz w:val="24"/>
    </w:rPr>
  </w:style>
  <w:style w:type="paragraph" w:customStyle="1" w:styleId="6DC780E49F984D10B07D398E63F8BA3D">
    <w:name w:val="6DC780E49F984D10B07D398E63F8BA3D"/>
    <w:rsid w:val="00792FC0"/>
  </w:style>
  <w:style w:type="paragraph" w:customStyle="1" w:styleId="D589C0838EE04D659211A77E69CCE38B">
    <w:name w:val="D589C0838EE04D659211A77E69CCE38B"/>
    <w:rsid w:val="00792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36BC293-CEBF-4E6C-B912-596A2281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463</Words>
  <Characters>2642</Characters>
  <Application>Microsoft Office Word</Application>
  <DocSecurity>0</DocSecurity>
  <Lines>22</Lines>
  <Paragraphs>6</Paragraphs>
  <ScaleCrop>false</ScaleCrop>
  <Company>Texas Legislative Council</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2017-06-08T16:57:00Z</cp:lastPrinted>
  <dcterms:created xsi:type="dcterms:W3CDTF">2015-05-29T14:24:00Z</dcterms:created>
  <dcterms:modified xsi:type="dcterms:W3CDTF">2017-06-08T16:57:00Z</dcterms:modified>
</cp:coreProperties>
</file>

<file path=docProps/custom.xml><?xml version="1.0" encoding="utf-8"?>
<op:Properties xmlns:vt="http://schemas.openxmlformats.org/officeDocument/2006/docPropsVTypes" xmlns:op="http://schemas.openxmlformats.org/officeDocument/2006/custom-properties"/>
</file>