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8B4135" w:rsidTr="00345119">
        <w:tc>
          <w:tcPr>
            <w:tcW w:w="9576" w:type="dxa"/>
            <w:noWrap/>
          </w:tcPr>
          <w:p w:rsidR="008423E4" w:rsidRPr="0022177D" w:rsidRDefault="006F7B4E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6F7B4E" w:rsidP="008423E4">
      <w:pPr>
        <w:jc w:val="center"/>
      </w:pPr>
    </w:p>
    <w:p w:rsidR="008423E4" w:rsidRPr="00B31F0E" w:rsidRDefault="006F7B4E" w:rsidP="008423E4"/>
    <w:p w:rsidR="008423E4" w:rsidRPr="00742794" w:rsidRDefault="006F7B4E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B4135" w:rsidTr="00345119">
        <w:tc>
          <w:tcPr>
            <w:tcW w:w="9576" w:type="dxa"/>
          </w:tcPr>
          <w:p w:rsidR="008423E4" w:rsidRPr="00861995" w:rsidRDefault="006F7B4E" w:rsidP="00345119">
            <w:pPr>
              <w:jc w:val="right"/>
            </w:pPr>
            <w:r>
              <w:t>S.B. 744</w:t>
            </w:r>
          </w:p>
        </w:tc>
      </w:tr>
      <w:tr w:rsidR="008B4135" w:rsidTr="00345119">
        <w:tc>
          <w:tcPr>
            <w:tcW w:w="9576" w:type="dxa"/>
          </w:tcPr>
          <w:p w:rsidR="008423E4" w:rsidRPr="00861995" w:rsidRDefault="006F7B4E" w:rsidP="00C76AC5">
            <w:pPr>
              <w:jc w:val="right"/>
            </w:pPr>
            <w:r>
              <w:t xml:space="preserve">By: </w:t>
            </w:r>
            <w:r>
              <w:t>Kolkhorst</w:t>
            </w:r>
          </w:p>
        </w:tc>
      </w:tr>
      <w:tr w:rsidR="008B4135" w:rsidTr="00345119">
        <w:tc>
          <w:tcPr>
            <w:tcW w:w="9576" w:type="dxa"/>
          </w:tcPr>
          <w:p w:rsidR="008423E4" w:rsidRPr="00861995" w:rsidRDefault="006F7B4E" w:rsidP="00345119">
            <w:pPr>
              <w:jc w:val="right"/>
            </w:pPr>
            <w:r>
              <w:t>Urban Affairs</w:t>
            </w:r>
          </w:p>
        </w:tc>
      </w:tr>
      <w:tr w:rsidR="008B4135" w:rsidTr="00345119">
        <w:tc>
          <w:tcPr>
            <w:tcW w:w="9576" w:type="dxa"/>
          </w:tcPr>
          <w:p w:rsidR="008423E4" w:rsidRDefault="006F7B4E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6F7B4E" w:rsidP="008423E4">
      <w:pPr>
        <w:tabs>
          <w:tab w:val="right" w:pos="9360"/>
        </w:tabs>
      </w:pPr>
    </w:p>
    <w:p w:rsidR="008423E4" w:rsidRDefault="006F7B4E" w:rsidP="008423E4"/>
    <w:p w:rsidR="008423E4" w:rsidRDefault="006F7B4E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8B4135" w:rsidTr="006A2568">
        <w:tc>
          <w:tcPr>
            <w:tcW w:w="9582" w:type="dxa"/>
          </w:tcPr>
          <w:p w:rsidR="008423E4" w:rsidRPr="00A8133F" w:rsidRDefault="006F7B4E" w:rsidP="002A58B5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6F7B4E" w:rsidP="002A58B5"/>
          <w:p w:rsidR="008423E4" w:rsidRDefault="006F7B4E" w:rsidP="002A58B5">
            <w:pPr>
              <w:pStyle w:val="Header"/>
              <w:jc w:val="both"/>
            </w:pPr>
            <w:r>
              <w:t xml:space="preserve">Interested parties contend that </w:t>
            </w:r>
            <w:r>
              <w:t xml:space="preserve">a </w:t>
            </w:r>
            <w:r>
              <w:t>tree mitigation fee</w:t>
            </w:r>
            <w:r>
              <w:t xml:space="preserve"> for tree removal</w:t>
            </w:r>
            <w:r>
              <w:t xml:space="preserve"> imposed by a</w:t>
            </w:r>
            <w:r>
              <w:t xml:space="preserve"> </w:t>
            </w:r>
            <w:r>
              <w:t xml:space="preserve">municipality could </w:t>
            </w:r>
            <w:r>
              <w:t>harm</w:t>
            </w:r>
            <w:r>
              <w:t xml:space="preserve"> the residential construction and development industry’s ability to provide affordable housing.</w:t>
            </w:r>
            <w:r>
              <w:t xml:space="preserve"> </w:t>
            </w:r>
            <w:r w:rsidRPr="007A25C8">
              <w:t>S.B. 744</w:t>
            </w:r>
            <w:r>
              <w:t xml:space="preserve"> seeks to </w:t>
            </w:r>
            <w:r>
              <w:t>address</w:t>
            </w:r>
            <w:r>
              <w:t xml:space="preserve"> th</w:t>
            </w:r>
            <w:r>
              <w:t>is</w:t>
            </w:r>
            <w:r>
              <w:t xml:space="preserve"> issue by requiring a </w:t>
            </w:r>
            <w:r w:rsidRPr="003640F2">
              <w:t>municipality</w:t>
            </w:r>
            <w:r>
              <w:t xml:space="preserve"> that imposes such a fee</w:t>
            </w:r>
            <w:r w:rsidRPr="003640F2">
              <w:t xml:space="preserve"> </w:t>
            </w:r>
            <w:r>
              <w:t xml:space="preserve">to </w:t>
            </w:r>
            <w:r w:rsidRPr="003640F2">
              <w:t xml:space="preserve">allow </w:t>
            </w:r>
            <w:r>
              <w:t>a</w:t>
            </w:r>
            <w:r w:rsidRPr="003640F2">
              <w:t xml:space="preserve"> person to apply for a credit for </w:t>
            </w:r>
            <w:r>
              <w:t>tree planting</w:t>
            </w:r>
            <w:r w:rsidRPr="003640F2">
              <w:t xml:space="preserve"> to offset the</w:t>
            </w:r>
            <w:r w:rsidRPr="003640F2">
              <w:t xml:space="preserve"> amount of the fee</w:t>
            </w:r>
            <w:r>
              <w:t>.</w:t>
            </w:r>
          </w:p>
          <w:p w:rsidR="008423E4" w:rsidRPr="00E26B13" w:rsidRDefault="006F7B4E" w:rsidP="002A58B5">
            <w:pPr>
              <w:rPr>
                <w:b/>
              </w:rPr>
            </w:pPr>
          </w:p>
        </w:tc>
      </w:tr>
      <w:tr w:rsidR="008B4135" w:rsidTr="006A2568">
        <w:tc>
          <w:tcPr>
            <w:tcW w:w="9582" w:type="dxa"/>
          </w:tcPr>
          <w:p w:rsidR="0017725B" w:rsidRDefault="006F7B4E" w:rsidP="002A58B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6F7B4E" w:rsidP="002A58B5">
            <w:pPr>
              <w:rPr>
                <w:b/>
                <w:u w:val="single"/>
              </w:rPr>
            </w:pPr>
          </w:p>
          <w:p w:rsidR="00B71645" w:rsidRPr="00B71645" w:rsidRDefault="006F7B4E" w:rsidP="002A58B5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</w:t>
            </w:r>
            <w:r>
              <w:t>n for community supervision, parole, or mandatory supervision.</w:t>
            </w:r>
          </w:p>
          <w:p w:rsidR="0017725B" w:rsidRPr="0017725B" w:rsidRDefault="006F7B4E" w:rsidP="002A58B5">
            <w:pPr>
              <w:rPr>
                <w:b/>
                <w:u w:val="single"/>
              </w:rPr>
            </w:pPr>
          </w:p>
        </w:tc>
      </w:tr>
      <w:tr w:rsidR="008B4135" w:rsidTr="006A2568">
        <w:tc>
          <w:tcPr>
            <w:tcW w:w="9582" w:type="dxa"/>
          </w:tcPr>
          <w:p w:rsidR="008423E4" w:rsidRPr="00A8133F" w:rsidRDefault="006F7B4E" w:rsidP="002A58B5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6F7B4E" w:rsidP="002A58B5"/>
          <w:p w:rsidR="00B71645" w:rsidRDefault="006F7B4E" w:rsidP="002A58B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6F7B4E" w:rsidP="002A58B5">
            <w:pPr>
              <w:rPr>
                <w:b/>
              </w:rPr>
            </w:pPr>
          </w:p>
        </w:tc>
      </w:tr>
      <w:tr w:rsidR="008B4135" w:rsidTr="006A2568">
        <w:tc>
          <w:tcPr>
            <w:tcW w:w="9582" w:type="dxa"/>
          </w:tcPr>
          <w:p w:rsidR="008423E4" w:rsidRPr="00A8133F" w:rsidRDefault="006F7B4E" w:rsidP="002A58B5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6F7B4E" w:rsidP="002A58B5"/>
          <w:p w:rsidR="008423E4" w:rsidRDefault="006F7B4E" w:rsidP="002A58B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7A25C8">
              <w:t>S.B. 744</w:t>
            </w:r>
            <w:r>
              <w:t xml:space="preserve"> amends the Local Government Code to require a </w:t>
            </w:r>
            <w:r w:rsidRPr="003640F2">
              <w:t xml:space="preserve">municipality that imposes a tree mitigation fee for tree removal that is necessary for development or construction on a person's property </w:t>
            </w:r>
            <w:r>
              <w:t xml:space="preserve">to </w:t>
            </w:r>
            <w:r w:rsidRPr="003640F2">
              <w:t xml:space="preserve">allow that person to apply for a credit for </w:t>
            </w:r>
            <w:r>
              <w:t xml:space="preserve">tree </w:t>
            </w:r>
            <w:r>
              <w:t>planting</w:t>
            </w:r>
            <w:r w:rsidRPr="003640F2">
              <w:t xml:space="preserve"> to offset the amount of the fee.</w:t>
            </w:r>
            <w:r>
              <w:t xml:space="preserve"> The bill requires the application for </w:t>
            </w:r>
            <w:r>
              <w:t>a</w:t>
            </w:r>
            <w:r>
              <w:t xml:space="preserve"> credit to </w:t>
            </w:r>
            <w:r w:rsidRPr="003640F2">
              <w:t>be in the form and manner prescribed by the municipality</w:t>
            </w:r>
            <w:r>
              <w:t>. The bill requires a tree, to qualify for a credit, to be planted on property</w:t>
            </w:r>
            <w:r w:rsidRPr="003640F2">
              <w:t xml:space="preserve"> </w:t>
            </w:r>
            <w:r w:rsidRPr="00351788">
              <w:t>for which the tree mitigation</w:t>
            </w:r>
            <w:r w:rsidRPr="00351788">
              <w:t xml:space="preserve"> fee was assessed </w:t>
            </w:r>
            <w:r w:rsidRPr="003640F2">
              <w:t xml:space="preserve">or </w:t>
            </w:r>
            <w:r>
              <w:t xml:space="preserve">be planted on property </w:t>
            </w:r>
            <w:r w:rsidRPr="003640F2">
              <w:t>mutually agreed upon by the municipality and the person</w:t>
            </w:r>
            <w:r>
              <w:t>,</w:t>
            </w:r>
            <w:r>
              <w:t xml:space="preserve"> and</w:t>
            </w:r>
            <w:r>
              <w:t xml:space="preserve"> requires the tree to be</w:t>
            </w:r>
            <w:r>
              <w:t xml:space="preserve"> </w:t>
            </w:r>
            <w:r w:rsidRPr="00351788">
              <w:t>at least two inches in diameter at the point on the trunk 4.5 feet above ground</w:t>
            </w:r>
            <w:r w:rsidRPr="003640F2">
              <w:t>.</w:t>
            </w:r>
            <w:r>
              <w:t xml:space="preserve"> </w:t>
            </w:r>
            <w:r>
              <w:t>F</w:t>
            </w:r>
            <w:r>
              <w:t>or purposes of a tree</w:t>
            </w:r>
            <w:r>
              <w:t xml:space="preserve"> to be</w:t>
            </w:r>
            <w:r>
              <w:t xml:space="preserve"> planted on proper</w:t>
            </w:r>
            <w:r>
              <w:t>ty</w:t>
            </w:r>
            <w:r>
              <w:t xml:space="preserve"> mutually agreed upon by the municipality and the person, </w:t>
            </w:r>
            <w:r>
              <w:t xml:space="preserve">the bill authorizes the municipality and the person </w:t>
            </w:r>
            <w:r>
              <w:t xml:space="preserve">to </w:t>
            </w:r>
            <w:r w:rsidRPr="00D42187">
              <w:t xml:space="preserve">consult with an academic organization, state agency, or nonprofit organization to identify an area for which tree planting will best address </w:t>
            </w:r>
            <w:r w:rsidRPr="00D42187">
              <w:t xml:space="preserve">the science-based benefits of trees and other reforestation needs of the municipality. </w:t>
            </w:r>
            <w:r>
              <w:t xml:space="preserve">The bill requires the amount of a credit provided to </w:t>
            </w:r>
            <w:r>
              <w:t>a</w:t>
            </w:r>
            <w:r w:rsidRPr="003640F2">
              <w:t xml:space="preserve"> person </w:t>
            </w:r>
            <w:r>
              <w:t>to</w:t>
            </w:r>
            <w:r w:rsidRPr="003640F2">
              <w:t xml:space="preserve"> be applied in the same manner as the tree mitigation </w:t>
            </w:r>
            <w:r>
              <w:t>fee assessed against the person</w:t>
            </w:r>
            <w:r>
              <w:t xml:space="preserve"> and </w:t>
            </w:r>
            <w:r>
              <w:t xml:space="preserve">be </w:t>
            </w:r>
            <w:r w:rsidRPr="00D42187">
              <w:t xml:space="preserve">at least 50 </w:t>
            </w:r>
            <w:r w:rsidRPr="00D42187">
              <w:t>percent of the amount of the tree mitigation fee assessed against the person.</w:t>
            </w:r>
            <w:r>
              <w:t xml:space="preserve"> The bill</w:t>
            </w:r>
            <w:r>
              <w:t xml:space="preserve"> </w:t>
            </w:r>
            <w:r>
              <w:t>establishes that a</w:t>
            </w:r>
            <w:r w:rsidRPr="00872BA8">
              <w:t xml:space="preserve">s long as </w:t>
            </w:r>
            <w:r>
              <w:t>a</w:t>
            </w:r>
            <w:r w:rsidRPr="00872BA8">
              <w:t xml:space="preserve"> municipality meets the requirement to provide a person a credit</w:t>
            </w:r>
            <w:r>
              <w:t xml:space="preserve"> the bill </w:t>
            </w:r>
            <w:r>
              <w:t xml:space="preserve">expressly does not </w:t>
            </w:r>
            <w:r w:rsidRPr="00EA596D">
              <w:t>affect</w:t>
            </w:r>
            <w:r>
              <w:t xml:space="preserve"> </w:t>
            </w:r>
            <w:r w:rsidRPr="00EA596D">
              <w:t>the ability of or require a municipality</w:t>
            </w:r>
            <w:r w:rsidRPr="00EA596D">
              <w:t xml:space="preserve"> to determine</w:t>
            </w:r>
            <w:r>
              <w:t xml:space="preserve"> the</w:t>
            </w:r>
            <w:r w:rsidRPr="00B71645">
              <w:t xml:space="preserve"> size</w:t>
            </w:r>
            <w:r>
              <w:t xml:space="preserve">, number, and type of trees required to be planted to receive </w:t>
            </w:r>
            <w:r>
              <w:t>a</w:t>
            </w:r>
            <w:r>
              <w:t xml:space="preserve"> credit,</w:t>
            </w:r>
            <w:r>
              <w:t xml:space="preserve"> except as otherwise provided;</w:t>
            </w:r>
            <w:r>
              <w:t xml:space="preserve"> the requirements for </w:t>
            </w:r>
            <w:r w:rsidRPr="00EA596D">
              <w:t>tree removal and corresponding tree mitigation fees, if applicable</w:t>
            </w:r>
            <w:r>
              <w:t>;</w:t>
            </w:r>
            <w:r>
              <w:t xml:space="preserve"> or the requirements for tree planting metho</w:t>
            </w:r>
            <w:r>
              <w:t>ds and best management practices to ensure that the tree grows</w:t>
            </w:r>
            <w:r>
              <w:t xml:space="preserve"> to the anticipated height</w:t>
            </w:r>
            <w:r w:rsidRPr="00B71645">
              <w:t xml:space="preserve"> at maturity</w:t>
            </w:r>
            <w:r>
              <w:t xml:space="preserve">. The bill </w:t>
            </w:r>
            <w:r>
              <w:t xml:space="preserve">exempts from its provisions </w:t>
            </w:r>
            <w:r w:rsidRPr="00BF114F">
              <w:t>property within five miles of a federal military base in active use as of September 1, 2017.</w:t>
            </w:r>
          </w:p>
          <w:p w:rsidR="008423E4" w:rsidRPr="00835628" w:rsidRDefault="006F7B4E" w:rsidP="002A58B5">
            <w:pPr>
              <w:rPr>
                <w:b/>
              </w:rPr>
            </w:pPr>
          </w:p>
        </w:tc>
      </w:tr>
      <w:tr w:rsidR="008B4135" w:rsidTr="006A2568">
        <w:tc>
          <w:tcPr>
            <w:tcW w:w="9582" w:type="dxa"/>
          </w:tcPr>
          <w:p w:rsidR="008423E4" w:rsidRPr="00A8133F" w:rsidRDefault="006F7B4E" w:rsidP="002A58B5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6F7B4E" w:rsidP="002A58B5"/>
          <w:p w:rsidR="008423E4" w:rsidRPr="002A58B5" w:rsidRDefault="006F7B4E" w:rsidP="002A58B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</w:t>
            </w:r>
            <w:r>
              <w:t>ssage, or, if the bill does not receive the necessary vote, September 1, 2017.</w:t>
            </w:r>
          </w:p>
        </w:tc>
      </w:tr>
    </w:tbl>
    <w:p w:rsidR="004108C3" w:rsidRPr="008423E4" w:rsidRDefault="006F7B4E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7B4E">
      <w:r>
        <w:separator/>
      </w:r>
    </w:p>
  </w:endnote>
  <w:endnote w:type="continuationSeparator" w:id="0">
    <w:p w:rsidR="00000000" w:rsidRDefault="006F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B4135" w:rsidTr="009C1E9A">
      <w:trPr>
        <w:cantSplit/>
      </w:trPr>
      <w:tc>
        <w:tcPr>
          <w:tcW w:w="0" w:type="pct"/>
        </w:tcPr>
        <w:p w:rsidR="00137D90" w:rsidRDefault="006F7B4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A4310" w:rsidRDefault="006F7B4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6F7B4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6F7B4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B4135" w:rsidTr="009C1E9A">
      <w:trPr>
        <w:cantSplit/>
      </w:trPr>
      <w:tc>
        <w:tcPr>
          <w:tcW w:w="0" w:type="pct"/>
        </w:tcPr>
        <w:p w:rsidR="00EC379B" w:rsidRDefault="006F7B4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6F7B4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31110</w:t>
          </w:r>
        </w:p>
      </w:tc>
      <w:tc>
        <w:tcPr>
          <w:tcW w:w="2453" w:type="pct"/>
        </w:tcPr>
        <w:p w:rsidR="00EC379B" w:rsidRDefault="006F7B4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17.135.683</w:t>
          </w:r>
          <w:r>
            <w:fldChar w:fldCharType="end"/>
          </w:r>
        </w:p>
      </w:tc>
    </w:tr>
    <w:tr w:rsidR="008B4135" w:rsidTr="009C1E9A">
      <w:trPr>
        <w:cantSplit/>
      </w:trPr>
      <w:tc>
        <w:tcPr>
          <w:tcW w:w="0" w:type="pct"/>
        </w:tcPr>
        <w:p w:rsidR="00EC379B" w:rsidRDefault="006F7B4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6F7B4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6F7B4E" w:rsidP="006D504F">
          <w:pPr>
            <w:pStyle w:val="Footer"/>
            <w:rPr>
              <w:rStyle w:val="PageNumber"/>
            </w:rPr>
          </w:pPr>
        </w:p>
        <w:p w:rsidR="00EC379B" w:rsidRDefault="006F7B4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B4135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6F7B4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6F7B4E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6F7B4E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7B4E">
      <w:r>
        <w:separator/>
      </w:r>
    </w:p>
  </w:footnote>
  <w:footnote w:type="continuationSeparator" w:id="0">
    <w:p w:rsidR="00000000" w:rsidRDefault="006F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35"/>
    <w:rsid w:val="006F7B4E"/>
    <w:rsid w:val="008B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B716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1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1645"/>
  </w:style>
  <w:style w:type="paragraph" w:styleId="CommentSubject">
    <w:name w:val="annotation subject"/>
    <w:basedOn w:val="CommentText"/>
    <w:next w:val="CommentText"/>
    <w:link w:val="CommentSubjectChar"/>
    <w:rsid w:val="00B7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16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B716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1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1645"/>
  </w:style>
  <w:style w:type="paragraph" w:styleId="CommentSubject">
    <w:name w:val="annotation subject"/>
    <w:basedOn w:val="CommentText"/>
    <w:next w:val="CommentText"/>
    <w:link w:val="CommentSubjectChar"/>
    <w:rsid w:val="00B7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1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2576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SB00744 (Committee Report (Unamended))</vt:lpstr>
    </vt:vector>
  </TitlesOfParts>
  <Company>State of Texas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31110</dc:subject>
  <dc:creator>State of Texas</dc:creator>
  <dc:description>SB 744 by Kolkhorst-(H)Urban Affairs</dc:description>
  <cp:lastModifiedBy>Molly Hoffman-Bricker</cp:lastModifiedBy>
  <cp:revision>2</cp:revision>
  <cp:lastPrinted>2017-04-28T17:58:00Z</cp:lastPrinted>
  <dcterms:created xsi:type="dcterms:W3CDTF">2017-05-18T18:21:00Z</dcterms:created>
  <dcterms:modified xsi:type="dcterms:W3CDTF">2017-05-18T18:21:00Z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17.135.683</vt:lpwstr>
  </property>
</Properties>
</file>