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BF" w:rsidRDefault="009B23B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F88B0565CB14C91BC8BE988F09FE951"/>
          </w:placeholder>
        </w:sdtPr>
        <w:sdtContent>
          <w:r w:rsidRPr="005C2A78">
            <w:rPr>
              <w:rFonts w:cs="Times New Roman"/>
              <w:b/>
              <w:szCs w:val="24"/>
              <w:u w:val="single"/>
            </w:rPr>
            <w:t>BILL ANALYSIS</w:t>
          </w:r>
        </w:sdtContent>
      </w:sdt>
    </w:p>
    <w:p w:rsidR="009B23BF" w:rsidRPr="00585C31" w:rsidRDefault="009B23BF" w:rsidP="000F1DF9">
      <w:pPr>
        <w:spacing w:after="0" w:line="240" w:lineRule="auto"/>
        <w:rPr>
          <w:rFonts w:cs="Times New Roman"/>
          <w:szCs w:val="24"/>
        </w:rPr>
      </w:pPr>
    </w:p>
    <w:p w:rsidR="009B23BF" w:rsidRPr="00585C31" w:rsidRDefault="009B23B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B23BF" w:rsidTr="000F1DF9">
        <w:tc>
          <w:tcPr>
            <w:tcW w:w="2718" w:type="dxa"/>
          </w:tcPr>
          <w:p w:rsidR="009B23BF" w:rsidRPr="005C2A78" w:rsidRDefault="009B23BF" w:rsidP="006D756B">
            <w:pPr>
              <w:rPr>
                <w:rFonts w:cs="Times New Roman"/>
                <w:szCs w:val="24"/>
              </w:rPr>
            </w:pPr>
            <w:sdt>
              <w:sdtPr>
                <w:rPr>
                  <w:rFonts w:cs="Times New Roman"/>
                  <w:szCs w:val="24"/>
                </w:rPr>
                <w:alias w:val="Agency Title"/>
                <w:tag w:val="AgencyTitleContentControl"/>
                <w:id w:val="1920747753"/>
                <w:lock w:val="sdtContentLocked"/>
                <w:placeholder>
                  <w:docPart w:val="BA37D04455AD4899BA396EEE465731ED"/>
                </w:placeholder>
              </w:sdtPr>
              <w:sdtEndPr>
                <w:rPr>
                  <w:rFonts w:cstheme="minorBidi"/>
                  <w:szCs w:val="22"/>
                </w:rPr>
              </w:sdtEndPr>
              <w:sdtContent>
                <w:r>
                  <w:rPr>
                    <w:rFonts w:cs="Times New Roman"/>
                    <w:szCs w:val="24"/>
                  </w:rPr>
                  <w:t>Senate Research Center</w:t>
                </w:r>
              </w:sdtContent>
            </w:sdt>
          </w:p>
        </w:tc>
        <w:tc>
          <w:tcPr>
            <w:tcW w:w="6858" w:type="dxa"/>
          </w:tcPr>
          <w:p w:rsidR="009B23BF" w:rsidRPr="00FF6471" w:rsidRDefault="009B23BF" w:rsidP="000F1DF9">
            <w:pPr>
              <w:jc w:val="right"/>
              <w:rPr>
                <w:rFonts w:cs="Times New Roman"/>
                <w:szCs w:val="24"/>
              </w:rPr>
            </w:pPr>
            <w:sdt>
              <w:sdtPr>
                <w:rPr>
                  <w:rFonts w:cs="Times New Roman"/>
                  <w:szCs w:val="24"/>
                </w:rPr>
                <w:alias w:val="Bill Number"/>
                <w:tag w:val="BillNumberOne"/>
                <w:id w:val="-410784069"/>
                <w:lock w:val="sdtContentLocked"/>
                <w:placeholder>
                  <w:docPart w:val="D5BAD27C2C114AB1A5FD4CAA4F0877DD"/>
                </w:placeholder>
              </w:sdtPr>
              <w:sdtContent>
                <w:r>
                  <w:rPr>
                    <w:rFonts w:cs="Times New Roman"/>
                    <w:szCs w:val="24"/>
                  </w:rPr>
                  <w:t>S.B. 301</w:t>
                </w:r>
              </w:sdtContent>
            </w:sdt>
          </w:p>
        </w:tc>
      </w:tr>
      <w:tr w:rsidR="009B23BF" w:rsidTr="000F1DF9">
        <w:sdt>
          <w:sdtPr>
            <w:rPr>
              <w:rFonts w:cs="Times New Roman"/>
              <w:szCs w:val="24"/>
            </w:rPr>
            <w:alias w:val="TLCNumber"/>
            <w:tag w:val="TLCNumber"/>
            <w:id w:val="-542600604"/>
            <w:lock w:val="sdtLocked"/>
            <w:placeholder>
              <w:docPart w:val="58A35F3C45CA4464BAF9E36B5D159165"/>
            </w:placeholder>
          </w:sdtPr>
          <w:sdtContent>
            <w:tc>
              <w:tcPr>
                <w:tcW w:w="2718" w:type="dxa"/>
              </w:tcPr>
              <w:p w:rsidR="009B23BF" w:rsidRPr="000F1DF9" w:rsidRDefault="009B23BF" w:rsidP="00C65088">
                <w:pPr>
                  <w:rPr>
                    <w:rFonts w:cs="Times New Roman"/>
                    <w:szCs w:val="24"/>
                  </w:rPr>
                </w:pPr>
                <w:r>
                  <w:rPr>
                    <w:rFonts w:cs="Times New Roman"/>
                    <w:szCs w:val="24"/>
                  </w:rPr>
                  <w:t>85R5389 LED-D</w:t>
                </w:r>
              </w:p>
            </w:tc>
          </w:sdtContent>
        </w:sdt>
        <w:tc>
          <w:tcPr>
            <w:tcW w:w="6858" w:type="dxa"/>
          </w:tcPr>
          <w:p w:rsidR="009B23BF" w:rsidRPr="005C2A78" w:rsidRDefault="009B23BF" w:rsidP="006D756B">
            <w:pPr>
              <w:jc w:val="right"/>
              <w:rPr>
                <w:rFonts w:cs="Times New Roman"/>
                <w:szCs w:val="24"/>
              </w:rPr>
            </w:pPr>
            <w:sdt>
              <w:sdtPr>
                <w:rPr>
                  <w:rFonts w:cs="Times New Roman"/>
                  <w:szCs w:val="24"/>
                </w:rPr>
                <w:alias w:val="Author Label"/>
                <w:tag w:val="By"/>
                <w:id w:val="72399597"/>
                <w:lock w:val="sdtLocked"/>
                <w:placeholder>
                  <w:docPart w:val="AADEE6012CD24C87B99D5AB3E1B9299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A0D81AF60EA4650A95B23B031D16B54"/>
                </w:placeholder>
              </w:sdtPr>
              <w:sdtContent>
                <w:r>
                  <w:rPr>
                    <w:rFonts w:cs="Times New Roman"/>
                    <w:szCs w:val="24"/>
                  </w:rPr>
                  <w:t>Watson et al.</w:t>
                </w:r>
              </w:sdtContent>
            </w:sdt>
            <w:sdt>
              <w:sdtPr>
                <w:rPr>
                  <w:rFonts w:cs="Times New Roman"/>
                  <w:szCs w:val="24"/>
                </w:rPr>
                <w:alias w:val="Sponsor"/>
                <w:tag w:val="Sponsor"/>
                <w:id w:val="-2039656131"/>
                <w:lock w:val="sdtContentLocked"/>
                <w:placeholder>
                  <w:docPart w:val="22D74E6D18FC49CB9C9BB1779810C94E"/>
                </w:placeholder>
                <w:showingPlcHdr/>
              </w:sdtPr>
              <w:sdtContent/>
            </w:sdt>
          </w:p>
        </w:tc>
      </w:tr>
      <w:tr w:rsidR="009B23BF" w:rsidTr="000F1DF9">
        <w:tc>
          <w:tcPr>
            <w:tcW w:w="2718" w:type="dxa"/>
          </w:tcPr>
          <w:p w:rsidR="009B23BF" w:rsidRPr="00BC7495" w:rsidRDefault="009B23BF" w:rsidP="000F1DF9">
            <w:pPr>
              <w:rPr>
                <w:rFonts w:cs="Times New Roman"/>
                <w:szCs w:val="24"/>
              </w:rPr>
            </w:pPr>
          </w:p>
        </w:tc>
        <w:sdt>
          <w:sdtPr>
            <w:rPr>
              <w:rFonts w:cs="Times New Roman"/>
              <w:szCs w:val="24"/>
            </w:rPr>
            <w:alias w:val="Committee"/>
            <w:tag w:val="Committee"/>
            <w:id w:val="1914272295"/>
            <w:lock w:val="sdtContentLocked"/>
            <w:placeholder>
              <w:docPart w:val="65B205D42AFC4ACEA46F784A5775B6BE"/>
            </w:placeholder>
          </w:sdtPr>
          <w:sdtContent>
            <w:tc>
              <w:tcPr>
                <w:tcW w:w="6858" w:type="dxa"/>
              </w:tcPr>
              <w:p w:rsidR="009B23BF" w:rsidRPr="00FF6471" w:rsidRDefault="009B23BF" w:rsidP="000F1DF9">
                <w:pPr>
                  <w:jc w:val="right"/>
                  <w:rPr>
                    <w:rFonts w:cs="Times New Roman"/>
                    <w:szCs w:val="24"/>
                  </w:rPr>
                </w:pPr>
                <w:r>
                  <w:rPr>
                    <w:rFonts w:cs="Times New Roman"/>
                    <w:szCs w:val="24"/>
                  </w:rPr>
                  <w:t>State Affairs</w:t>
                </w:r>
              </w:p>
            </w:tc>
          </w:sdtContent>
        </w:sdt>
      </w:tr>
      <w:tr w:rsidR="009B23BF" w:rsidTr="000F1DF9">
        <w:tc>
          <w:tcPr>
            <w:tcW w:w="2718" w:type="dxa"/>
          </w:tcPr>
          <w:p w:rsidR="009B23BF" w:rsidRPr="00BC7495" w:rsidRDefault="009B23BF" w:rsidP="000F1DF9">
            <w:pPr>
              <w:rPr>
                <w:rFonts w:cs="Times New Roman"/>
                <w:szCs w:val="24"/>
              </w:rPr>
            </w:pPr>
          </w:p>
        </w:tc>
        <w:sdt>
          <w:sdtPr>
            <w:rPr>
              <w:rFonts w:cs="Times New Roman"/>
              <w:szCs w:val="24"/>
            </w:rPr>
            <w:alias w:val="Date"/>
            <w:tag w:val="DateContentControl"/>
            <w:id w:val="1178081906"/>
            <w:lock w:val="sdtLocked"/>
            <w:placeholder>
              <w:docPart w:val="F6251D59AD984DB28507A9E705901848"/>
            </w:placeholder>
            <w:date w:fullDate="2017-03-21T00:00:00Z">
              <w:dateFormat w:val="M/d/yyyy"/>
              <w:lid w:val="en-US"/>
              <w:storeMappedDataAs w:val="dateTime"/>
              <w:calendar w:val="gregorian"/>
            </w:date>
          </w:sdtPr>
          <w:sdtContent>
            <w:tc>
              <w:tcPr>
                <w:tcW w:w="6858" w:type="dxa"/>
              </w:tcPr>
              <w:p w:rsidR="009B23BF" w:rsidRPr="00FF6471" w:rsidRDefault="009B23BF" w:rsidP="000F1DF9">
                <w:pPr>
                  <w:jc w:val="right"/>
                  <w:rPr>
                    <w:rFonts w:cs="Times New Roman"/>
                    <w:szCs w:val="24"/>
                  </w:rPr>
                </w:pPr>
                <w:r>
                  <w:rPr>
                    <w:rFonts w:cs="Times New Roman"/>
                    <w:szCs w:val="24"/>
                  </w:rPr>
                  <w:t>3/21/2017</w:t>
                </w:r>
              </w:p>
            </w:tc>
          </w:sdtContent>
        </w:sdt>
      </w:tr>
      <w:tr w:rsidR="009B23BF" w:rsidTr="000F1DF9">
        <w:tc>
          <w:tcPr>
            <w:tcW w:w="2718" w:type="dxa"/>
          </w:tcPr>
          <w:p w:rsidR="009B23BF" w:rsidRPr="00BC7495" w:rsidRDefault="009B23BF" w:rsidP="000F1DF9">
            <w:pPr>
              <w:rPr>
                <w:rFonts w:cs="Times New Roman"/>
                <w:szCs w:val="24"/>
              </w:rPr>
            </w:pPr>
          </w:p>
        </w:tc>
        <w:sdt>
          <w:sdtPr>
            <w:rPr>
              <w:rFonts w:cs="Times New Roman"/>
              <w:szCs w:val="24"/>
            </w:rPr>
            <w:alias w:val="BA Version"/>
            <w:tag w:val="BAVersion"/>
            <w:id w:val="-1685590809"/>
            <w:lock w:val="sdtContentLocked"/>
            <w:placeholder>
              <w:docPart w:val="EE4FED9D3052490BA4A11C0232168471"/>
            </w:placeholder>
          </w:sdtPr>
          <w:sdtContent>
            <w:tc>
              <w:tcPr>
                <w:tcW w:w="6858" w:type="dxa"/>
              </w:tcPr>
              <w:p w:rsidR="009B23BF" w:rsidRPr="00FF6471" w:rsidRDefault="009B23BF" w:rsidP="000F1DF9">
                <w:pPr>
                  <w:jc w:val="right"/>
                  <w:rPr>
                    <w:rFonts w:cs="Times New Roman"/>
                    <w:szCs w:val="24"/>
                  </w:rPr>
                </w:pPr>
                <w:r>
                  <w:rPr>
                    <w:rFonts w:cs="Times New Roman"/>
                    <w:szCs w:val="24"/>
                  </w:rPr>
                  <w:t>As Filed</w:t>
                </w:r>
              </w:p>
            </w:tc>
          </w:sdtContent>
        </w:sdt>
      </w:tr>
    </w:tbl>
    <w:p w:rsidR="009B23BF" w:rsidRPr="00FF6471" w:rsidRDefault="009B23BF" w:rsidP="000F1DF9">
      <w:pPr>
        <w:spacing w:after="0" w:line="240" w:lineRule="auto"/>
        <w:rPr>
          <w:rFonts w:cs="Times New Roman"/>
          <w:szCs w:val="24"/>
        </w:rPr>
      </w:pPr>
    </w:p>
    <w:p w:rsidR="009B23BF" w:rsidRPr="00FF6471" w:rsidRDefault="009B23BF" w:rsidP="000F1DF9">
      <w:pPr>
        <w:spacing w:after="0" w:line="240" w:lineRule="auto"/>
        <w:rPr>
          <w:rFonts w:cs="Times New Roman"/>
          <w:szCs w:val="24"/>
        </w:rPr>
      </w:pPr>
    </w:p>
    <w:p w:rsidR="009B23BF" w:rsidRPr="00FF6471" w:rsidRDefault="009B23B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BBF50417D9E4E0E8BFD934D1BD83594"/>
        </w:placeholder>
      </w:sdtPr>
      <w:sdtContent>
        <w:p w:rsidR="009B23BF" w:rsidRDefault="009B23B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4F2AF1E16DE458E87644159EE87FE5D"/>
        </w:placeholder>
      </w:sdtPr>
      <w:sdtContent>
        <w:p w:rsidR="009B23BF" w:rsidRDefault="009B23BF" w:rsidP="009B23BF">
          <w:pPr>
            <w:pStyle w:val="NormalWeb"/>
            <w:spacing w:before="0" w:beforeAutospacing="0" w:after="0" w:afterAutospacing="0"/>
            <w:jc w:val="both"/>
            <w:divId w:val="438841750"/>
            <w:rPr>
              <w:rFonts w:eastAsia="Times New Roman"/>
              <w:bCs/>
            </w:rPr>
          </w:pPr>
        </w:p>
        <w:p w:rsidR="009B23BF" w:rsidRDefault="009B23BF" w:rsidP="009B23BF">
          <w:pPr>
            <w:pStyle w:val="NormalWeb"/>
            <w:spacing w:before="0" w:beforeAutospacing="0" w:after="0" w:afterAutospacing="0"/>
            <w:jc w:val="both"/>
            <w:divId w:val="438841750"/>
            <w:rPr>
              <w:color w:val="000000"/>
            </w:rPr>
          </w:pPr>
          <w:r>
            <w:rPr>
              <w:color w:val="000000"/>
            </w:rPr>
            <w:t>S.B.</w:t>
          </w:r>
          <w:r w:rsidRPr="00A639F6">
            <w:rPr>
              <w:color w:val="000000"/>
            </w:rPr>
            <w:t xml:space="preserve"> 301 is the Sunset bill for the Employees Retirement System of Texas</w:t>
          </w:r>
          <w:r>
            <w:rPr>
              <w:color w:val="000000"/>
            </w:rPr>
            <w:t xml:space="preserve"> (ERS)</w:t>
          </w:r>
          <w:r w:rsidRPr="00A639F6">
            <w:rPr>
              <w:color w:val="000000"/>
            </w:rPr>
            <w:t xml:space="preserve">. The legislation reflects the recommendations of the Sunset </w:t>
          </w:r>
          <w:r>
            <w:rPr>
              <w:color w:val="000000"/>
            </w:rPr>
            <w:t xml:space="preserve">Advisory </w:t>
          </w:r>
          <w:r w:rsidRPr="00A639F6">
            <w:rPr>
              <w:color w:val="000000"/>
            </w:rPr>
            <w:t>Commission and focuses primarily on improving board oversight and transparency of alternative investments and ensuring the Group Benefit</w:t>
          </w:r>
          <w:r>
            <w:rPr>
              <w:color w:val="000000"/>
            </w:rPr>
            <w:t>s</w:t>
          </w:r>
          <w:r w:rsidRPr="00A639F6">
            <w:rPr>
              <w:color w:val="000000"/>
            </w:rPr>
            <w:t xml:space="preserve"> Program is managed effectively to meet the needs of members and the state.</w:t>
          </w:r>
        </w:p>
        <w:p w:rsidR="009B23BF" w:rsidRPr="00A639F6" w:rsidRDefault="009B23BF" w:rsidP="009B23BF">
          <w:pPr>
            <w:pStyle w:val="NormalWeb"/>
            <w:spacing w:before="0" w:beforeAutospacing="0" w:after="0" w:afterAutospacing="0"/>
            <w:jc w:val="both"/>
            <w:divId w:val="438841750"/>
            <w:rPr>
              <w:color w:val="000000"/>
            </w:rPr>
          </w:pPr>
        </w:p>
        <w:p w:rsidR="009B23BF" w:rsidRDefault="009B23BF" w:rsidP="009B23BF">
          <w:pPr>
            <w:pStyle w:val="NormalWeb"/>
            <w:spacing w:before="0" w:beforeAutospacing="0" w:after="0" w:afterAutospacing="0"/>
            <w:jc w:val="both"/>
            <w:divId w:val="438841750"/>
            <w:rPr>
              <w:color w:val="000000"/>
            </w:rPr>
          </w:pPr>
          <w:r w:rsidRPr="00A639F6">
            <w:rPr>
              <w:color w:val="000000"/>
            </w:rPr>
            <w:t>To improve oversight of the alternative investments made by ERS, S</w:t>
          </w:r>
          <w:r>
            <w:rPr>
              <w:color w:val="000000"/>
            </w:rPr>
            <w:t>.</w:t>
          </w:r>
          <w:r w:rsidRPr="00A639F6">
            <w:rPr>
              <w:color w:val="000000"/>
            </w:rPr>
            <w:t>B</w:t>
          </w:r>
          <w:r>
            <w:rPr>
              <w:color w:val="000000"/>
            </w:rPr>
            <w:t>. 301 requires the ERS board of t</w:t>
          </w:r>
          <w:r w:rsidRPr="00A639F6">
            <w:rPr>
              <w:color w:val="000000"/>
            </w:rPr>
            <w:t>rustees to approve any individual alternative investment over $100 million and develop a consistent method to calculate and track the amount of profit sharing for alternative investments, such as private equity funds, private real estate fund</w:t>
          </w:r>
          <w:r>
            <w:rPr>
              <w:color w:val="000000"/>
            </w:rPr>
            <w:t>s</w:t>
          </w:r>
          <w:r w:rsidRPr="00A639F6">
            <w:rPr>
              <w:color w:val="000000"/>
            </w:rPr>
            <w:t>, hedge funds, or infrastructure funds.</w:t>
          </w:r>
        </w:p>
        <w:p w:rsidR="009B23BF" w:rsidRPr="00A639F6" w:rsidRDefault="009B23BF" w:rsidP="009B23BF">
          <w:pPr>
            <w:pStyle w:val="NormalWeb"/>
            <w:spacing w:before="0" w:beforeAutospacing="0" w:after="0" w:afterAutospacing="0"/>
            <w:jc w:val="both"/>
            <w:divId w:val="438841750"/>
            <w:rPr>
              <w:color w:val="000000"/>
            </w:rPr>
          </w:pPr>
        </w:p>
        <w:p w:rsidR="009B23BF" w:rsidRDefault="009B23BF" w:rsidP="009B23BF">
          <w:pPr>
            <w:pStyle w:val="NormalWeb"/>
            <w:spacing w:before="0" w:beforeAutospacing="0" w:after="0" w:afterAutospacing="0"/>
            <w:jc w:val="both"/>
            <w:divId w:val="438841750"/>
            <w:rPr>
              <w:color w:val="000000"/>
            </w:rPr>
          </w:pPr>
          <w:r w:rsidRPr="00A639F6">
            <w:rPr>
              <w:color w:val="000000"/>
            </w:rPr>
            <w:t>U</w:t>
          </w:r>
          <w:r>
            <w:rPr>
              <w:color w:val="000000"/>
            </w:rPr>
            <w:t>nder current practice, the ERS b</w:t>
          </w:r>
          <w:r w:rsidRPr="00A639F6">
            <w:rPr>
              <w:color w:val="000000"/>
            </w:rPr>
            <w:t>oa</w:t>
          </w:r>
          <w:r>
            <w:rPr>
              <w:color w:val="000000"/>
            </w:rPr>
            <w:t>rd of t</w:t>
          </w:r>
          <w:r w:rsidRPr="00A639F6">
            <w:rPr>
              <w:color w:val="000000"/>
            </w:rPr>
            <w:t>rustees sets the broad investment strategy for the $25 billion pension trust fund but leaves individual investment decisions to investment professionals on staff, which created concerns about the lack of board oversight of alternative investments. In the past five years, ERS has made 25 alternative investments over $100 million.</w:t>
          </w:r>
        </w:p>
        <w:p w:rsidR="009B23BF" w:rsidRPr="00A639F6" w:rsidRDefault="009B23BF" w:rsidP="009B23BF">
          <w:pPr>
            <w:pStyle w:val="NormalWeb"/>
            <w:spacing w:before="0" w:beforeAutospacing="0" w:after="0" w:afterAutospacing="0"/>
            <w:jc w:val="both"/>
            <w:divId w:val="438841750"/>
            <w:rPr>
              <w:color w:val="000000"/>
            </w:rPr>
          </w:pPr>
        </w:p>
        <w:p w:rsidR="009B23BF" w:rsidRDefault="009B23BF" w:rsidP="009B23BF">
          <w:pPr>
            <w:pStyle w:val="NormalWeb"/>
            <w:spacing w:before="0" w:beforeAutospacing="0" w:after="0" w:afterAutospacing="0"/>
            <w:jc w:val="both"/>
            <w:divId w:val="438841750"/>
            <w:rPr>
              <w:color w:val="000000"/>
            </w:rPr>
          </w:pPr>
          <w:r w:rsidRPr="00A639F6">
            <w:rPr>
              <w:color w:val="000000"/>
            </w:rPr>
            <w:t>ERS will also be required to conduct its experience study and adopt actuarial assumptions once every four years. ERS currently does this analysis every five years.</w:t>
          </w:r>
        </w:p>
        <w:p w:rsidR="009B23BF" w:rsidRPr="00A639F6" w:rsidRDefault="009B23BF" w:rsidP="009B23BF">
          <w:pPr>
            <w:pStyle w:val="NormalWeb"/>
            <w:spacing w:before="0" w:beforeAutospacing="0" w:after="0" w:afterAutospacing="0"/>
            <w:jc w:val="both"/>
            <w:divId w:val="438841750"/>
            <w:rPr>
              <w:color w:val="000000"/>
            </w:rPr>
          </w:pPr>
        </w:p>
        <w:p w:rsidR="009B23BF" w:rsidRDefault="009B23BF" w:rsidP="009B23BF">
          <w:pPr>
            <w:pStyle w:val="NormalWeb"/>
            <w:spacing w:before="0" w:beforeAutospacing="0" w:after="0" w:afterAutospacing="0"/>
            <w:jc w:val="both"/>
            <w:divId w:val="438841750"/>
            <w:rPr>
              <w:color w:val="000000"/>
            </w:rPr>
          </w:pPr>
          <w:r w:rsidRPr="00A639F6">
            <w:rPr>
              <w:color w:val="000000"/>
            </w:rPr>
            <w:t>S</w:t>
          </w:r>
          <w:r>
            <w:rPr>
              <w:color w:val="000000"/>
            </w:rPr>
            <w:t>.</w:t>
          </w:r>
          <w:r w:rsidRPr="00A639F6">
            <w:rPr>
              <w:color w:val="000000"/>
            </w:rPr>
            <w:t>B</w:t>
          </w:r>
          <w:r>
            <w:rPr>
              <w:color w:val="000000"/>
            </w:rPr>
            <w:t>.</w:t>
          </w:r>
          <w:r w:rsidRPr="00A639F6">
            <w:rPr>
              <w:color w:val="000000"/>
            </w:rPr>
            <w:t xml:space="preserve"> 301 also improves the insurance appeal process for state employees and other ERS members by allowing members to participate more directly in the appeal process and providing a precedent manual to help guide agency appeal decisions. ERS will also be required to provide more comprehensive information about the Group Benefits Program in the annual report.</w:t>
          </w:r>
        </w:p>
        <w:p w:rsidR="009B23BF" w:rsidRPr="00A639F6" w:rsidRDefault="009B23BF" w:rsidP="009B23BF">
          <w:pPr>
            <w:pStyle w:val="NormalWeb"/>
            <w:spacing w:before="0" w:beforeAutospacing="0" w:after="0" w:afterAutospacing="0"/>
            <w:jc w:val="both"/>
            <w:divId w:val="438841750"/>
            <w:rPr>
              <w:color w:val="000000"/>
            </w:rPr>
          </w:pPr>
        </w:p>
        <w:p w:rsidR="009B23BF" w:rsidRPr="00A639F6" w:rsidRDefault="009B23BF" w:rsidP="009B23BF">
          <w:pPr>
            <w:pStyle w:val="NormalWeb"/>
            <w:spacing w:before="0" w:beforeAutospacing="0" w:after="0" w:afterAutospacing="0"/>
            <w:jc w:val="both"/>
            <w:divId w:val="438841750"/>
            <w:rPr>
              <w:color w:val="000000"/>
            </w:rPr>
          </w:pPr>
          <w:r w:rsidRPr="00A639F6">
            <w:rPr>
              <w:color w:val="000000"/>
            </w:rPr>
            <w:t>Finally, S</w:t>
          </w:r>
          <w:r>
            <w:rPr>
              <w:color w:val="000000"/>
            </w:rPr>
            <w:t>.</w:t>
          </w:r>
          <w:r w:rsidRPr="00A639F6">
            <w:rPr>
              <w:color w:val="000000"/>
            </w:rPr>
            <w:t>B</w:t>
          </w:r>
          <w:r>
            <w:rPr>
              <w:color w:val="000000"/>
            </w:rPr>
            <w:t>.</w:t>
          </w:r>
          <w:r w:rsidRPr="00A639F6">
            <w:rPr>
              <w:color w:val="000000"/>
            </w:rPr>
            <w:t xml:space="preserve"> 301 applies Sunset's standard across-the-board good government recommendations and sets the next Sunset review for ERS at 2029.</w:t>
          </w:r>
        </w:p>
        <w:p w:rsidR="009B23BF" w:rsidRPr="00D70925" w:rsidRDefault="009B23BF" w:rsidP="009B23BF">
          <w:pPr>
            <w:spacing w:after="0" w:line="240" w:lineRule="auto"/>
            <w:jc w:val="both"/>
            <w:rPr>
              <w:rFonts w:eastAsia="Times New Roman" w:cs="Times New Roman"/>
              <w:bCs/>
              <w:szCs w:val="24"/>
            </w:rPr>
          </w:pPr>
        </w:p>
      </w:sdtContent>
    </w:sdt>
    <w:p w:rsidR="009B23BF" w:rsidRDefault="009B23B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301 </w:t>
      </w:r>
      <w:bookmarkStart w:id="1" w:name="AmendsCurrentLaw"/>
      <w:bookmarkEnd w:id="1"/>
      <w:r>
        <w:rPr>
          <w:rFonts w:cs="Times New Roman"/>
          <w:szCs w:val="24"/>
        </w:rPr>
        <w:t>amends current law relating to the operations and functions of the Employees Retirement System of Texas and the sunset review date for, financial management of, and programs administered by the agency.</w:t>
      </w:r>
    </w:p>
    <w:p w:rsidR="009B23BF" w:rsidRPr="0055514D" w:rsidRDefault="009B23BF" w:rsidP="000F1DF9">
      <w:pPr>
        <w:spacing w:after="0" w:line="240" w:lineRule="auto"/>
        <w:jc w:val="both"/>
        <w:rPr>
          <w:rFonts w:eastAsia="Times New Roman" w:cs="Times New Roman"/>
          <w:szCs w:val="24"/>
        </w:rPr>
      </w:pPr>
    </w:p>
    <w:p w:rsidR="009B23BF" w:rsidRPr="005C2A78" w:rsidRDefault="009B23B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B03427434C1483DA6EB8E096E22FDAC"/>
          </w:placeholder>
        </w:sdtPr>
        <w:sdtContent>
          <w:r>
            <w:rPr>
              <w:rFonts w:eastAsia="Times New Roman" w:cs="Times New Roman"/>
              <w:b/>
              <w:szCs w:val="24"/>
              <w:u w:val="single"/>
            </w:rPr>
            <w:t>RULEMAKING AUTHORITY</w:t>
          </w:r>
        </w:sdtContent>
      </w:sdt>
    </w:p>
    <w:p w:rsidR="009B23BF" w:rsidRPr="006529C4" w:rsidRDefault="009B23BF" w:rsidP="00774EC7">
      <w:pPr>
        <w:spacing w:after="0" w:line="240" w:lineRule="auto"/>
        <w:jc w:val="both"/>
        <w:rPr>
          <w:rFonts w:cs="Times New Roman"/>
          <w:szCs w:val="24"/>
        </w:rPr>
      </w:pPr>
    </w:p>
    <w:p w:rsidR="009B23BF" w:rsidRDefault="009B23BF" w:rsidP="00774EC7">
      <w:pPr>
        <w:spacing w:after="0" w:line="240" w:lineRule="auto"/>
        <w:jc w:val="both"/>
        <w:rPr>
          <w:rFonts w:cs="Times New Roman"/>
          <w:szCs w:val="24"/>
        </w:rPr>
      </w:pPr>
      <w:r>
        <w:rPr>
          <w:rFonts w:cs="Times New Roman"/>
          <w:szCs w:val="24"/>
        </w:rPr>
        <w:t>Rulemaking authority is expressly granted to the board of trustees of the Employees Retirement System of Texas (board) in SECTION 8 (Sections 815.3015 and 815.3016, Government Code) of this bill.</w:t>
      </w:r>
    </w:p>
    <w:p w:rsidR="009B23BF" w:rsidRDefault="009B23BF" w:rsidP="00774EC7">
      <w:pPr>
        <w:spacing w:after="0" w:line="240" w:lineRule="auto"/>
        <w:jc w:val="both"/>
        <w:rPr>
          <w:rFonts w:cs="Times New Roman"/>
          <w:szCs w:val="24"/>
        </w:rPr>
      </w:pPr>
    </w:p>
    <w:p w:rsidR="009B23BF" w:rsidRPr="006529C4" w:rsidRDefault="009B23BF" w:rsidP="00774EC7">
      <w:pPr>
        <w:spacing w:after="0" w:line="240" w:lineRule="auto"/>
        <w:jc w:val="both"/>
        <w:rPr>
          <w:rFonts w:cs="Times New Roman"/>
          <w:szCs w:val="24"/>
        </w:rPr>
      </w:pPr>
      <w:r>
        <w:rPr>
          <w:rFonts w:cs="Times New Roman"/>
          <w:szCs w:val="24"/>
        </w:rPr>
        <w:t>Rulemaking authority previously granted to the board is modified in SECTION 9 (Section 840.005, Government Code) of this bill.</w:t>
      </w:r>
    </w:p>
    <w:p w:rsidR="009B23BF" w:rsidRPr="006529C4" w:rsidRDefault="009B23BF" w:rsidP="00774EC7">
      <w:pPr>
        <w:spacing w:after="0" w:line="240" w:lineRule="auto"/>
        <w:jc w:val="both"/>
        <w:rPr>
          <w:rFonts w:cs="Times New Roman"/>
          <w:szCs w:val="24"/>
        </w:rPr>
      </w:pPr>
    </w:p>
    <w:p w:rsidR="009B23BF" w:rsidRPr="005C2A78" w:rsidRDefault="009B23B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EE31A5884D14EF0B24B43FB0A0AA8F2"/>
          </w:placeholder>
        </w:sdtPr>
        <w:sdtContent>
          <w:r>
            <w:rPr>
              <w:rFonts w:eastAsia="Times New Roman" w:cs="Times New Roman"/>
              <w:b/>
              <w:szCs w:val="24"/>
              <w:u w:val="single"/>
            </w:rPr>
            <w:t>SECTION BY SECTION ANALYSIS</w:t>
          </w:r>
        </w:sdtContent>
      </w:sdt>
    </w:p>
    <w:p w:rsidR="009B23BF" w:rsidRPr="005C2A78" w:rsidRDefault="009B23BF" w:rsidP="000F1DF9">
      <w:pPr>
        <w:spacing w:after="0" w:line="240" w:lineRule="auto"/>
        <w:jc w:val="both"/>
        <w:rPr>
          <w:rFonts w:eastAsia="Times New Roman" w:cs="Times New Roman"/>
          <w:szCs w:val="24"/>
        </w:rPr>
      </w:pPr>
    </w:p>
    <w:p w:rsidR="009B23BF" w:rsidRPr="005C2A78" w:rsidRDefault="009B23BF" w:rsidP="008B268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815.005, Government Code, to require the board of trustees of the Employees Retirement System of Texas (ERS) to be reviewed during the period in which state agencies abolished in 2029, rather than 2017, and every 12th year after that year, are reviewed.</w:t>
      </w:r>
    </w:p>
    <w:p w:rsidR="009B23BF" w:rsidRPr="005C2A78" w:rsidRDefault="009B23BF" w:rsidP="000F1DF9">
      <w:pPr>
        <w:spacing w:after="0" w:line="240" w:lineRule="auto"/>
        <w:jc w:val="both"/>
        <w:rPr>
          <w:rFonts w:eastAsia="Times New Roman" w:cs="Times New Roman"/>
          <w:szCs w:val="24"/>
        </w:rPr>
      </w:pPr>
    </w:p>
    <w:p w:rsidR="009B23BF" w:rsidRDefault="009B23BF"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A, Chapter 815, Government Code, by adding Section 815.009, as follows:</w:t>
      </w:r>
    </w:p>
    <w:p w:rsidR="009B23BF" w:rsidRDefault="009B23BF" w:rsidP="000F1DF9">
      <w:pPr>
        <w:spacing w:after="0" w:line="240" w:lineRule="auto"/>
        <w:jc w:val="both"/>
        <w:rPr>
          <w:rFonts w:eastAsia="Times New Roman" w:cs="Times New Roman"/>
          <w:szCs w:val="24"/>
        </w:rPr>
      </w:pPr>
    </w:p>
    <w:p w:rsidR="009B23BF" w:rsidRDefault="009B23BF" w:rsidP="0055514D">
      <w:pPr>
        <w:spacing w:after="0" w:line="240" w:lineRule="auto"/>
        <w:ind w:left="720"/>
        <w:jc w:val="both"/>
        <w:rPr>
          <w:rFonts w:eastAsia="Times New Roman" w:cs="Times New Roman"/>
          <w:szCs w:val="24"/>
        </w:rPr>
      </w:pPr>
      <w:r>
        <w:rPr>
          <w:rFonts w:eastAsia="Times New Roman" w:cs="Times New Roman"/>
          <w:szCs w:val="24"/>
        </w:rPr>
        <w:t>Sec. 815.009. BOARD MEMBER TRAINING. (a) Prohibits a person who is appointed to and qualifies for office as a member of the board of trustees to of the ERS (board) to vote, deliberate, or be counted as a member in attendance at a meeting of the board until the person completes a training program that complies with this section.</w:t>
      </w:r>
    </w:p>
    <w:p w:rsidR="009B23BF" w:rsidRDefault="009B23BF" w:rsidP="0055514D">
      <w:pPr>
        <w:spacing w:after="0" w:line="240" w:lineRule="auto"/>
        <w:ind w:left="720"/>
        <w:jc w:val="both"/>
        <w:rPr>
          <w:rFonts w:eastAsia="Times New Roman" w:cs="Times New Roman"/>
          <w:szCs w:val="24"/>
        </w:rPr>
      </w:pPr>
    </w:p>
    <w:p w:rsidR="009B23BF" w:rsidRDefault="009B23BF" w:rsidP="0055514D">
      <w:pPr>
        <w:spacing w:after="0" w:line="240" w:lineRule="auto"/>
        <w:ind w:left="1440"/>
        <w:jc w:val="both"/>
        <w:rPr>
          <w:rFonts w:eastAsia="Times New Roman" w:cs="Times New Roman"/>
          <w:szCs w:val="24"/>
        </w:rPr>
      </w:pPr>
      <w:r>
        <w:rPr>
          <w:rFonts w:eastAsia="Times New Roman" w:cs="Times New Roman"/>
          <w:szCs w:val="24"/>
        </w:rPr>
        <w:t>(b) Requires the training program to provide the person with certain information relating to ERS and applicable laws.</w:t>
      </w:r>
    </w:p>
    <w:p w:rsidR="009B23BF" w:rsidRDefault="009B23BF" w:rsidP="0055514D">
      <w:pPr>
        <w:spacing w:after="0" w:line="240" w:lineRule="auto"/>
        <w:ind w:left="1440"/>
        <w:jc w:val="both"/>
        <w:rPr>
          <w:rFonts w:eastAsia="Times New Roman" w:cs="Times New Roman"/>
          <w:szCs w:val="24"/>
        </w:rPr>
      </w:pPr>
    </w:p>
    <w:p w:rsidR="009B23BF" w:rsidRDefault="009B23BF" w:rsidP="0055514D">
      <w:pPr>
        <w:spacing w:after="0" w:line="240" w:lineRule="auto"/>
        <w:ind w:left="1440"/>
        <w:jc w:val="both"/>
        <w:rPr>
          <w:rFonts w:eastAsia="Times New Roman" w:cs="Times New Roman"/>
          <w:szCs w:val="24"/>
        </w:rPr>
      </w:pPr>
      <w:r>
        <w:rPr>
          <w:rFonts w:eastAsia="Times New Roman" w:cs="Times New Roman"/>
          <w:szCs w:val="24"/>
        </w:rPr>
        <w:t>(c) Provides that a person appointed to the board is entitled to reimbursement, as provided by the General Appropriations Act, for travel expenses incurred in attending the training program regardless of whether the attendance at the program occurs before or after the person qualifies for office.</w:t>
      </w:r>
    </w:p>
    <w:p w:rsidR="009B23BF" w:rsidRDefault="009B23BF" w:rsidP="0055514D">
      <w:pPr>
        <w:spacing w:after="0" w:line="240" w:lineRule="auto"/>
        <w:ind w:left="1440"/>
        <w:jc w:val="both"/>
        <w:rPr>
          <w:rFonts w:eastAsia="Times New Roman" w:cs="Times New Roman"/>
          <w:szCs w:val="24"/>
        </w:rPr>
      </w:pPr>
    </w:p>
    <w:p w:rsidR="009B23BF" w:rsidRPr="005C2A78" w:rsidRDefault="009B23BF" w:rsidP="0055514D">
      <w:pPr>
        <w:spacing w:after="0" w:line="240" w:lineRule="auto"/>
        <w:ind w:left="1440"/>
        <w:jc w:val="both"/>
        <w:rPr>
          <w:rFonts w:eastAsia="Times New Roman" w:cs="Times New Roman"/>
          <w:szCs w:val="24"/>
        </w:rPr>
      </w:pPr>
      <w:r>
        <w:rPr>
          <w:rFonts w:eastAsia="Times New Roman" w:cs="Times New Roman"/>
          <w:szCs w:val="24"/>
        </w:rPr>
        <w:t>(d) Requires the executive director of ERS (executive director) to create a training manual that includes the information required by Subsection (b). Requires the executive director to distribute a copy of the training manual annually to each member of the board. Requires each member of the board, on receipt of the training manual, to sign and submit to the executive director a statement acknowledging receipt of the training manual.</w:t>
      </w:r>
    </w:p>
    <w:p w:rsidR="009B23BF" w:rsidRPr="005C2A78" w:rsidRDefault="009B23BF" w:rsidP="000F1DF9">
      <w:pPr>
        <w:spacing w:after="0" w:line="240" w:lineRule="auto"/>
        <w:jc w:val="both"/>
        <w:rPr>
          <w:rFonts w:eastAsia="Times New Roman" w:cs="Times New Roman"/>
          <w:szCs w:val="24"/>
        </w:rPr>
      </w:pPr>
    </w:p>
    <w:p w:rsidR="009B23BF" w:rsidRDefault="009B23BF" w:rsidP="00774EC7">
      <w:pPr>
        <w:spacing w:after="0" w:line="240" w:lineRule="auto"/>
        <w:jc w:val="both"/>
        <w:rPr>
          <w:rFonts w:eastAsia="Times New Roman" w:cs="Times New Roman"/>
          <w:szCs w:val="24"/>
        </w:rPr>
      </w:pPr>
      <w:r>
        <w:rPr>
          <w:rFonts w:eastAsia="Times New Roman" w:cs="Times New Roman"/>
          <w:szCs w:val="24"/>
        </w:rPr>
        <w:t>SECTION 3. Amends Subchapter B, Chapter 815, Government Code, by adding Section 815.1025, as follows:</w:t>
      </w:r>
    </w:p>
    <w:p w:rsidR="009B23BF" w:rsidRDefault="009B23BF" w:rsidP="00774EC7">
      <w:pPr>
        <w:spacing w:after="0" w:line="240" w:lineRule="auto"/>
        <w:jc w:val="both"/>
        <w:rPr>
          <w:rFonts w:eastAsia="Times New Roman" w:cs="Times New Roman"/>
          <w:szCs w:val="24"/>
        </w:rPr>
      </w:pPr>
    </w:p>
    <w:p w:rsidR="009B23BF" w:rsidRDefault="009B23BF" w:rsidP="0055514D">
      <w:pPr>
        <w:spacing w:after="0" w:line="240" w:lineRule="auto"/>
        <w:ind w:left="720"/>
        <w:jc w:val="both"/>
        <w:rPr>
          <w:rFonts w:eastAsia="Times New Roman" w:cs="Times New Roman"/>
          <w:szCs w:val="24"/>
        </w:rPr>
      </w:pPr>
      <w:r>
        <w:rPr>
          <w:rFonts w:eastAsia="Times New Roman" w:cs="Times New Roman"/>
          <w:szCs w:val="24"/>
        </w:rPr>
        <w:t>Sec. 815.1025. USE OF ALTERNATIVE RULEMAKING AND DISPUTE RESOLUTION. (a) Requires the board to develop a policy to encourage the use of certain procedures.</w:t>
      </w:r>
    </w:p>
    <w:p w:rsidR="009B23BF" w:rsidRDefault="009B23BF" w:rsidP="0055514D">
      <w:pPr>
        <w:spacing w:after="0" w:line="240" w:lineRule="auto"/>
        <w:ind w:left="720"/>
        <w:jc w:val="both"/>
        <w:rPr>
          <w:rFonts w:eastAsia="Times New Roman" w:cs="Times New Roman"/>
          <w:szCs w:val="24"/>
        </w:rPr>
      </w:pPr>
    </w:p>
    <w:p w:rsidR="009B23BF" w:rsidRDefault="009B23BF" w:rsidP="0055514D">
      <w:pPr>
        <w:spacing w:after="0" w:line="240" w:lineRule="auto"/>
        <w:ind w:left="1440"/>
        <w:jc w:val="both"/>
        <w:rPr>
          <w:rFonts w:eastAsia="Times New Roman" w:cs="Times New Roman"/>
          <w:szCs w:val="24"/>
        </w:rPr>
      </w:pPr>
      <w:r>
        <w:rPr>
          <w:rFonts w:eastAsia="Times New Roman" w:cs="Times New Roman"/>
          <w:szCs w:val="24"/>
        </w:rPr>
        <w:t>(b) Requires ERS's procedures relating to alternative dispute resolution to conform, to the extent possible, to any model guidelines issued by the State Office of Administrative Hearings for the use of alternative dispute resolution by state agencies.</w:t>
      </w:r>
    </w:p>
    <w:p w:rsidR="009B23BF" w:rsidRDefault="009B23BF" w:rsidP="0055514D">
      <w:pPr>
        <w:spacing w:after="0" w:line="240" w:lineRule="auto"/>
        <w:ind w:left="1440"/>
        <w:jc w:val="both"/>
        <w:rPr>
          <w:rFonts w:eastAsia="Times New Roman" w:cs="Times New Roman"/>
          <w:szCs w:val="24"/>
        </w:rPr>
      </w:pPr>
    </w:p>
    <w:p w:rsidR="009B23BF" w:rsidRDefault="009B23BF" w:rsidP="0055514D">
      <w:pPr>
        <w:spacing w:after="0" w:line="240" w:lineRule="auto"/>
        <w:ind w:left="1440"/>
        <w:jc w:val="both"/>
        <w:rPr>
          <w:rFonts w:eastAsia="Times New Roman" w:cs="Times New Roman"/>
          <w:szCs w:val="24"/>
        </w:rPr>
      </w:pPr>
      <w:r>
        <w:rPr>
          <w:rFonts w:eastAsia="Times New Roman" w:cs="Times New Roman"/>
          <w:szCs w:val="24"/>
        </w:rPr>
        <w:t>(c) Requires ERS to coordinate the implementation of the policy adopted under Subsection (a), provide training as needed to implement the procedures for negotiated rulemaking or alternative dispute resolution, and collect data concerning the effectiveness of those procedures.</w:t>
      </w:r>
    </w:p>
    <w:p w:rsidR="009B23BF" w:rsidRDefault="009B23BF" w:rsidP="0055514D">
      <w:pPr>
        <w:spacing w:after="0" w:line="240" w:lineRule="auto"/>
        <w:ind w:left="1440"/>
        <w:jc w:val="both"/>
        <w:rPr>
          <w:rFonts w:eastAsia="Times New Roman" w:cs="Times New Roman"/>
          <w:szCs w:val="24"/>
        </w:rPr>
      </w:pPr>
    </w:p>
    <w:p w:rsidR="009B23BF" w:rsidRDefault="009B23BF" w:rsidP="0055514D">
      <w:pPr>
        <w:spacing w:after="0" w:line="240" w:lineRule="auto"/>
        <w:jc w:val="both"/>
        <w:rPr>
          <w:rFonts w:eastAsia="Times New Roman" w:cs="Times New Roman"/>
          <w:szCs w:val="24"/>
        </w:rPr>
      </w:pPr>
      <w:r>
        <w:rPr>
          <w:rFonts w:eastAsia="Times New Roman" w:cs="Times New Roman"/>
          <w:szCs w:val="24"/>
        </w:rPr>
        <w:t>SECTION 4. Amends Section 815.105, Government Code, as follows:</w:t>
      </w:r>
    </w:p>
    <w:p w:rsidR="009B23BF" w:rsidRDefault="009B23BF" w:rsidP="0055514D">
      <w:pPr>
        <w:spacing w:after="0" w:line="240" w:lineRule="auto"/>
        <w:jc w:val="both"/>
        <w:rPr>
          <w:rFonts w:eastAsia="Times New Roman" w:cs="Times New Roman"/>
          <w:szCs w:val="24"/>
        </w:rPr>
      </w:pPr>
    </w:p>
    <w:p w:rsidR="009B23BF" w:rsidRDefault="009B23BF" w:rsidP="0055514D">
      <w:pPr>
        <w:spacing w:after="0" w:line="240" w:lineRule="auto"/>
        <w:ind w:left="720"/>
        <w:jc w:val="both"/>
        <w:rPr>
          <w:rFonts w:eastAsia="Times New Roman" w:cs="Times New Roman"/>
          <w:szCs w:val="24"/>
        </w:rPr>
      </w:pPr>
      <w:r>
        <w:rPr>
          <w:rFonts w:eastAsia="Times New Roman" w:cs="Times New Roman"/>
          <w:szCs w:val="24"/>
        </w:rPr>
        <w:t>Sec. 815.105. ADOPTING TABLES. Requires the board, at least once every four years, to adopt mortality, service, and other tables the board considers necessary for ERS after considering the results of the actuary's investigation of the mortality, service, and compensation experience of ERS's members and beneficiaries under Section 815.206 (Actuary).</w:t>
      </w:r>
    </w:p>
    <w:p w:rsidR="009B23BF" w:rsidRDefault="009B23BF" w:rsidP="0055514D">
      <w:pPr>
        <w:spacing w:after="0" w:line="240" w:lineRule="auto"/>
        <w:ind w:left="720"/>
        <w:jc w:val="both"/>
        <w:rPr>
          <w:rFonts w:eastAsia="Times New Roman" w:cs="Times New Roman"/>
          <w:szCs w:val="24"/>
        </w:rPr>
      </w:pPr>
    </w:p>
    <w:p w:rsidR="009B23BF" w:rsidRDefault="009B23BF" w:rsidP="0055514D">
      <w:pPr>
        <w:spacing w:after="0" w:line="240" w:lineRule="auto"/>
        <w:jc w:val="both"/>
        <w:rPr>
          <w:rFonts w:eastAsia="Times New Roman" w:cs="Times New Roman"/>
          <w:szCs w:val="24"/>
        </w:rPr>
      </w:pPr>
      <w:r>
        <w:rPr>
          <w:rFonts w:eastAsia="Times New Roman" w:cs="Times New Roman"/>
          <w:szCs w:val="24"/>
        </w:rPr>
        <w:t>SECTION 5. Amends Section 815.202(f), Government Code, as follows:</w:t>
      </w:r>
    </w:p>
    <w:p w:rsidR="009B23BF" w:rsidRDefault="009B23BF" w:rsidP="0055514D">
      <w:pPr>
        <w:spacing w:after="0" w:line="240" w:lineRule="auto"/>
        <w:jc w:val="both"/>
        <w:rPr>
          <w:rFonts w:eastAsia="Times New Roman" w:cs="Times New Roman"/>
          <w:szCs w:val="24"/>
        </w:rPr>
      </w:pPr>
    </w:p>
    <w:p w:rsidR="009B23BF" w:rsidRDefault="009B23BF" w:rsidP="0055514D">
      <w:pPr>
        <w:spacing w:after="0" w:line="240" w:lineRule="auto"/>
        <w:ind w:left="720"/>
        <w:jc w:val="both"/>
        <w:rPr>
          <w:rFonts w:eastAsia="Times New Roman" w:cs="Times New Roman"/>
          <w:szCs w:val="24"/>
        </w:rPr>
      </w:pPr>
      <w:r>
        <w:rPr>
          <w:rFonts w:eastAsia="Times New Roman" w:cs="Times New Roman"/>
          <w:szCs w:val="24"/>
        </w:rPr>
        <w:t>(f) Authorizes the board, subject to Section 815.3016, to specifically delegate any right, power, or duty imposed or conferred on the executive director by law to another ERS employee. Authorizes the executive director, if not so specifically delegated and subject to Section 815.3016, to delegate to another ERS employee any right, power, or duty assigned to the executive director.</w:t>
      </w:r>
    </w:p>
    <w:p w:rsidR="009B23BF" w:rsidRDefault="009B23BF" w:rsidP="0055514D">
      <w:pPr>
        <w:spacing w:after="0" w:line="240" w:lineRule="auto"/>
        <w:ind w:left="720"/>
        <w:jc w:val="both"/>
        <w:rPr>
          <w:rFonts w:eastAsia="Times New Roman" w:cs="Times New Roman"/>
          <w:szCs w:val="24"/>
        </w:rPr>
      </w:pPr>
    </w:p>
    <w:p w:rsidR="009B23BF" w:rsidRDefault="009B23BF" w:rsidP="0055514D">
      <w:pPr>
        <w:spacing w:after="0" w:line="240" w:lineRule="auto"/>
        <w:jc w:val="both"/>
        <w:rPr>
          <w:rFonts w:eastAsia="Times New Roman" w:cs="Times New Roman"/>
          <w:szCs w:val="24"/>
        </w:rPr>
      </w:pPr>
      <w:r>
        <w:rPr>
          <w:rFonts w:eastAsia="Times New Roman" w:cs="Times New Roman"/>
          <w:szCs w:val="24"/>
        </w:rPr>
        <w:t>SECTION 6. Amends Section 815.206(c), Government Code, as follows:</w:t>
      </w:r>
    </w:p>
    <w:p w:rsidR="009B23BF" w:rsidRDefault="009B23BF" w:rsidP="0055514D">
      <w:pPr>
        <w:spacing w:after="0" w:line="240" w:lineRule="auto"/>
        <w:jc w:val="both"/>
        <w:rPr>
          <w:rFonts w:eastAsia="Times New Roman" w:cs="Times New Roman"/>
          <w:szCs w:val="24"/>
        </w:rPr>
      </w:pPr>
    </w:p>
    <w:p w:rsidR="009B23BF" w:rsidRDefault="009B23BF" w:rsidP="0055514D">
      <w:pPr>
        <w:spacing w:after="0" w:line="240" w:lineRule="auto"/>
        <w:ind w:left="720"/>
        <w:jc w:val="both"/>
        <w:rPr>
          <w:rFonts w:eastAsia="Times New Roman" w:cs="Times New Roman"/>
          <w:szCs w:val="24"/>
        </w:rPr>
      </w:pPr>
      <w:r>
        <w:rPr>
          <w:rFonts w:eastAsia="Times New Roman" w:cs="Times New Roman"/>
          <w:szCs w:val="24"/>
        </w:rPr>
        <w:t>(c) Requires the actuary, under the direction of the board, at least once every four, rather than five, years, to make an actuarial investigation of the mortality, service, and compensation experience of the members and beneficiaries of ERS and make a valuation of the assets and liabilities of ERS's funds.</w:t>
      </w:r>
    </w:p>
    <w:p w:rsidR="009B23BF" w:rsidRDefault="009B23BF" w:rsidP="0055514D">
      <w:pPr>
        <w:spacing w:after="0" w:line="240" w:lineRule="auto"/>
        <w:ind w:left="720"/>
        <w:jc w:val="both"/>
        <w:rPr>
          <w:rFonts w:eastAsia="Times New Roman" w:cs="Times New Roman"/>
          <w:szCs w:val="24"/>
        </w:rPr>
      </w:pPr>
    </w:p>
    <w:p w:rsidR="009B23BF" w:rsidRDefault="009B23BF" w:rsidP="0055514D">
      <w:pPr>
        <w:spacing w:after="0" w:line="240" w:lineRule="auto"/>
        <w:jc w:val="both"/>
        <w:rPr>
          <w:rFonts w:eastAsia="Times New Roman" w:cs="Times New Roman"/>
          <w:szCs w:val="24"/>
        </w:rPr>
      </w:pPr>
      <w:r>
        <w:rPr>
          <w:rFonts w:eastAsia="Times New Roman" w:cs="Times New Roman"/>
          <w:szCs w:val="24"/>
        </w:rPr>
        <w:t>SECTION 7. Amends Section 815.301(b) and (c), Government Code, as follows:</w:t>
      </w:r>
    </w:p>
    <w:p w:rsidR="009B23BF" w:rsidRDefault="009B23BF" w:rsidP="0055514D">
      <w:pPr>
        <w:spacing w:after="0" w:line="240" w:lineRule="auto"/>
        <w:jc w:val="both"/>
        <w:rPr>
          <w:rFonts w:eastAsia="Times New Roman" w:cs="Times New Roman"/>
          <w:szCs w:val="24"/>
        </w:rPr>
      </w:pPr>
    </w:p>
    <w:p w:rsidR="009B23BF" w:rsidRDefault="009B23BF" w:rsidP="0055514D">
      <w:pPr>
        <w:spacing w:after="0" w:line="240" w:lineRule="auto"/>
        <w:ind w:left="720"/>
        <w:jc w:val="both"/>
        <w:rPr>
          <w:rFonts w:eastAsia="Times New Roman" w:cs="Times New Roman"/>
          <w:szCs w:val="24"/>
        </w:rPr>
      </w:pPr>
      <w:r>
        <w:rPr>
          <w:rFonts w:eastAsia="Times New Roman" w:cs="Times New Roman"/>
          <w:szCs w:val="24"/>
        </w:rPr>
        <w:t>(b) Authorizes the board, except as provided by Section 815.3016, to delegate its authority to the executive director. Authorizes the board of trustees or the executive director, subject to Section 815.3016, to make certain investments and reinvestments.</w:t>
      </w:r>
    </w:p>
    <w:p w:rsidR="009B23BF" w:rsidRDefault="009B23BF" w:rsidP="0055514D">
      <w:pPr>
        <w:spacing w:after="0" w:line="240" w:lineRule="auto"/>
        <w:ind w:left="720"/>
        <w:jc w:val="both"/>
        <w:rPr>
          <w:rFonts w:eastAsia="Times New Roman" w:cs="Times New Roman"/>
          <w:szCs w:val="24"/>
        </w:rPr>
      </w:pPr>
    </w:p>
    <w:p w:rsidR="009B23BF" w:rsidRDefault="009B23BF" w:rsidP="0055514D">
      <w:pPr>
        <w:spacing w:after="0" w:line="240" w:lineRule="auto"/>
        <w:ind w:left="720"/>
        <w:jc w:val="both"/>
        <w:rPr>
          <w:rFonts w:eastAsia="Times New Roman" w:cs="Times New Roman"/>
          <w:szCs w:val="24"/>
        </w:rPr>
      </w:pPr>
      <w:r>
        <w:rPr>
          <w:rFonts w:eastAsia="Times New Roman" w:cs="Times New Roman"/>
          <w:szCs w:val="24"/>
        </w:rPr>
        <w:t>(c) Makes a conforming change.</w:t>
      </w:r>
    </w:p>
    <w:p w:rsidR="009B23BF" w:rsidRDefault="009B23BF" w:rsidP="0055514D">
      <w:pPr>
        <w:spacing w:after="0" w:line="240" w:lineRule="auto"/>
        <w:ind w:left="720"/>
        <w:jc w:val="both"/>
        <w:rPr>
          <w:rFonts w:eastAsia="Times New Roman" w:cs="Times New Roman"/>
          <w:szCs w:val="24"/>
        </w:rPr>
      </w:pPr>
    </w:p>
    <w:p w:rsidR="009B23BF" w:rsidRDefault="009B23BF" w:rsidP="0055514D">
      <w:pPr>
        <w:spacing w:after="0" w:line="240" w:lineRule="auto"/>
        <w:jc w:val="both"/>
        <w:rPr>
          <w:rFonts w:eastAsia="Times New Roman" w:cs="Times New Roman"/>
          <w:szCs w:val="24"/>
        </w:rPr>
      </w:pPr>
      <w:r>
        <w:rPr>
          <w:rFonts w:eastAsia="Times New Roman" w:cs="Times New Roman"/>
          <w:szCs w:val="24"/>
        </w:rPr>
        <w:t>SECTION 8. Amends Subchapter D, Chapter 815, Government Code, by adding Sections 815.3015 and 815.3016, as follows:</w:t>
      </w:r>
    </w:p>
    <w:p w:rsidR="009B23BF" w:rsidRDefault="009B23BF" w:rsidP="0055514D">
      <w:pPr>
        <w:spacing w:after="0" w:line="240" w:lineRule="auto"/>
        <w:jc w:val="both"/>
        <w:rPr>
          <w:rFonts w:eastAsia="Times New Roman" w:cs="Times New Roman"/>
          <w:szCs w:val="24"/>
        </w:rPr>
      </w:pPr>
    </w:p>
    <w:p w:rsidR="009B23BF" w:rsidRDefault="009B23BF" w:rsidP="0055514D">
      <w:pPr>
        <w:spacing w:after="0" w:line="240" w:lineRule="auto"/>
        <w:ind w:left="720"/>
        <w:jc w:val="both"/>
        <w:rPr>
          <w:rFonts w:eastAsia="Times New Roman" w:cs="Times New Roman"/>
          <w:szCs w:val="24"/>
        </w:rPr>
      </w:pPr>
      <w:r>
        <w:rPr>
          <w:rFonts w:eastAsia="Times New Roman" w:cs="Times New Roman"/>
          <w:szCs w:val="24"/>
        </w:rPr>
        <w:t>Sec. 815.3015. TRACKING AND REPORTING OF PROFIT SHARE. (a) Defines "alternative investment," "profit share," and "traditional asset."</w:t>
      </w:r>
    </w:p>
    <w:p w:rsidR="009B23BF" w:rsidRDefault="009B23BF" w:rsidP="0055514D">
      <w:pPr>
        <w:spacing w:after="0" w:line="240" w:lineRule="auto"/>
        <w:ind w:left="720"/>
        <w:jc w:val="both"/>
        <w:rPr>
          <w:rFonts w:eastAsia="Times New Roman" w:cs="Times New Roman"/>
          <w:szCs w:val="24"/>
        </w:rPr>
      </w:pPr>
    </w:p>
    <w:p w:rsidR="009B23BF" w:rsidRDefault="009B23BF" w:rsidP="0055514D">
      <w:pPr>
        <w:spacing w:after="0" w:line="240" w:lineRule="auto"/>
        <w:ind w:left="1440"/>
        <w:jc w:val="both"/>
        <w:rPr>
          <w:rFonts w:eastAsia="Times New Roman" w:cs="Times New Roman"/>
          <w:szCs w:val="24"/>
        </w:rPr>
      </w:pPr>
      <w:r>
        <w:rPr>
          <w:rFonts w:eastAsia="Times New Roman" w:cs="Times New Roman"/>
          <w:szCs w:val="24"/>
        </w:rPr>
        <w:t>(b) Requires the board to develop a consistent method, guided by best industry practices and standards, to calculate profit share in connection with alternative investments of ERS.</w:t>
      </w:r>
    </w:p>
    <w:p w:rsidR="009B23BF" w:rsidRDefault="009B23BF" w:rsidP="0055514D">
      <w:pPr>
        <w:spacing w:after="0" w:line="240" w:lineRule="auto"/>
        <w:ind w:left="1440"/>
        <w:jc w:val="both"/>
        <w:rPr>
          <w:rFonts w:eastAsia="Times New Roman" w:cs="Times New Roman"/>
          <w:szCs w:val="24"/>
        </w:rPr>
      </w:pPr>
    </w:p>
    <w:p w:rsidR="009B23BF" w:rsidRDefault="009B23BF" w:rsidP="0055514D">
      <w:pPr>
        <w:spacing w:after="0" w:line="240" w:lineRule="auto"/>
        <w:ind w:left="1440"/>
        <w:jc w:val="both"/>
        <w:rPr>
          <w:rFonts w:eastAsia="Times New Roman" w:cs="Times New Roman"/>
          <w:szCs w:val="24"/>
        </w:rPr>
      </w:pPr>
      <w:r>
        <w:rPr>
          <w:rFonts w:eastAsia="Times New Roman" w:cs="Times New Roman"/>
          <w:szCs w:val="24"/>
        </w:rPr>
        <w:t>(c) Requires the board to consistently track profit shares calculated in accordance with Subsection (b) and the amount of realized gains for ERS from the associated alternative investments.</w:t>
      </w:r>
    </w:p>
    <w:p w:rsidR="009B23BF" w:rsidRDefault="009B23BF" w:rsidP="0055514D">
      <w:pPr>
        <w:spacing w:after="0" w:line="240" w:lineRule="auto"/>
        <w:ind w:left="1440"/>
        <w:jc w:val="both"/>
        <w:rPr>
          <w:rFonts w:eastAsia="Times New Roman" w:cs="Times New Roman"/>
          <w:szCs w:val="24"/>
        </w:rPr>
      </w:pPr>
    </w:p>
    <w:p w:rsidR="009B23BF" w:rsidRDefault="009B23BF" w:rsidP="0055514D">
      <w:pPr>
        <w:spacing w:after="0" w:line="240" w:lineRule="auto"/>
        <w:ind w:left="1440"/>
        <w:jc w:val="both"/>
        <w:rPr>
          <w:rFonts w:eastAsia="Times New Roman" w:cs="Times New Roman"/>
          <w:szCs w:val="24"/>
        </w:rPr>
      </w:pPr>
      <w:r>
        <w:rPr>
          <w:rFonts w:eastAsia="Times New Roman" w:cs="Times New Roman"/>
          <w:szCs w:val="24"/>
        </w:rPr>
        <w:t>(d) Requires the board to report, at minimum, the aggregate amount of profit shares received by private professional investment managers in connection with alternative investments of ERS, categorized by asset type, in the annual financial report required under Section 2101.011 (Financial Information Required of State Agencies) and in other appropriate investment reports and board presentations.</w:t>
      </w:r>
    </w:p>
    <w:p w:rsidR="009B23BF" w:rsidRDefault="009B23BF" w:rsidP="0055514D">
      <w:pPr>
        <w:spacing w:after="0" w:line="240" w:lineRule="auto"/>
        <w:ind w:left="1440"/>
        <w:jc w:val="both"/>
        <w:rPr>
          <w:rFonts w:eastAsia="Times New Roman" w:cs="Times New Roman"/>
          <w:szCs w:val="24"/>
        </w:rPr>
      </w:pPr>
    </w:p>
    <w:p w:rsidR="009B23BF" w:rsidRDefault="009B23BF" w:rsidP="0055514D">
      <w:pPr>
        <w:spacing w:after="0" w:line="240" w:lineRule="auto"/>
        <w:ind w:left="1440"/>
        <w:jc w:val="both"/>
        <w:rPr>
          <w:rFonts w:eastAsia="Times New Roman" w:cs="Times New Roman"/>
          <w:szCs w:val="24"/>
        </w:rPr>
      </w:pPr>
      <w:r>
        <w:rPr>
          <w:rFonts w:eastAsia="Times New Roman" w:cs="Times New Roman"/>
          <w:szCs w:val="24"/>
        </w:rPr>
        <w:t>(e) Authorizes the board to adopt rules necessary to implement this section.</w:t>
      </w:r>
    </w:p>
    <w:p w:rsidR="009B23BF" w:rsidRDefault="009B23BF" w:rsidP="0055514D">
      <w:pPr>
        <w:spacing w:after="0" w:line="240" w:lineRule="auto"/>
        <w:ind w:left="1440"/>
        <w:jc w:val="both"/>
        <w:rPr>
          <w:rFonts w:eastAsia="Times New Roman" w:cs="Times New Roman"/>
          <w:szCs w:val="24"/>
        </w:rPr>
      </w:pPr>
    </w:p>
    <w:p w:rsidR="009B23BF" w:rsidRDefault="009B23BF" w:rsidP="0055514D">
      <w:pPr>
        <w:spacing w:after="0" w:line="240" w:lineRule="auto"/>
        <w:ind w:left="720"/>
        <w:jc w:val="both"/>
        <w:rPr>
          <w:rFonts w:eastAsia="Times New Roman" w:cs="Times New Roman"/>
          <w:szCs w:val="24"/>
        </w:rPr>
      </w:pPr>
      <w:r>
        <w:rPr>
          <w:rFonts w:eastAsia="Times New Roman" w:cs="Times New Roman"/>
          <w:szCs w:val="24"/>
        </w:rPr>
        <w:t>Sec. 815.3016. APPROVAL OF CERTAIN ALTERNATIVE INVESTMENTS. (a) Defines "alternative investment."</w:t>
      </w:r>
    </w:p>
    <w:p w:rsidR="009B23BF" w:rsidRDefault="009B23BF" w:rsidP="0055514D">
      <w:pPr>
        <w:spacing w:after="0" w:line="240" w:lineRule="auto"/>
        <w:ind w:left="720"/>
        <w:jc w:val="both"/>
        <w:rPr>
          <w:rFonts w:eastAsia="Times New Roman" w:cs="Times New Roman"/>
          <w:szCs w:val="24"/>
        </w:rPr>
      </w:pPr>
    </w:p>
    <w:p w:rsidR="009B23BF" w:rsidRDefault="009B23BF" w:rsidP="0055514D">
      <w:pPr>
        <w:spacing w:after="0" w:line="240" w:lineRule="auto"/>
        <w:ind w:left="1440"/>
        <w:jc w:val="both"/>
        <w:rPr>
          <w:rFonts w:eastAsia="Times New Roman" w:cs="Times New Roman"/>
          <w:szCs w:val="24"/>
        </w:rPr>
      </w:pPr>
      <w:r>
        <w:rPr>
          <w:rFonts w:eastAsia="Times New Roman" w:cs="Times New Roman"/>
          <w:szCs w:val="24"/>
        </w:rPr>
        <w:t>(b) Prohibits the executive director, a private professional investment manager, or any other person delegated authority to invest or reinvest ERS assets under Section 815.202(f) or 815.301 (Investment of Assets) from investing ERS assets in a single alternative investment that exceeds $100 million unless the board votes to approve the investment.</w:t>
      </w:r>
    </w:p>
    <w:p w:rsidR="009B23BF" w:rsidRDefault="009B23BF" w:rsidP="0055514D">
      <w:pPr>
        <w:spacing w:after="0" w:line="240" w:lineRule="auto"/>
        <w:ind w:left="1440"/>
        <w:jc w:val="both"/>
        <w:rPr>
          <w:rFonts w:eastAsia="Times New Roman" w:cs="Times New Roman"/>
          <w:szCs w:val="24"/>
        </w:rPr>
      </w:pPr>
    </w:p>
    <w:p w:rsidR="009B23BF" w:rsidRDefault="009B23BF" w:rsidP="0055514D">
      <w:pPr>
        <w:spacing w:after="0" w:line="240" w:lineRule="auto"/>
        <w:ind w:left="1440"/>
        <w:jc w:val="both"/>
        <w:rPr>
          <w:rFonts w:eastAsia="Times New Roman" w:cs="Times New Roman"/>
          <w:szCs w:val="24"/>
        </w:rPr>
      </w:pPr>
      <w:r>
        <w:rPr>
          <w:rFonts w:eastAsia="Times New Roman" w:cs="Times New Roman"/>
          <w:szCs w:val="24"/>
        </w:rPr>
        <w:t>(c) Authorizes the board to adopt rules necessary to implement this section.</w:t>
      </w:r>
    </w:p>
    <w:p w:rsidR="009B23BF" w:rsidRDefault="009B23BF" w:rsidP="0055514D">
      <w:pPr>
        <w:spacing w:after="0" w:line="240" w:lineRule="auto"/>
        <w:ind w:left="1440"/>
        <w:jc w:val="both"/>
        <w:rPr>
          <w:rFonts w:eastAsia="Times New Roman" w:cs="Times New Roman"/>
          <w:szCs w:val="24"/>
        </w:rPr>
      </w:pPr>
    </w:p>
    <w:p w:rsidR="009B23BF" w:rsidRDefault="009B23BF" w:rsidP="008B2689">
      <w:pPr>
        <w:spacing w:after="0" w:line="240" w:lineRule="auto"/>
        <w:jc w:val="both"/>
        <w:rPr>
          <w:rFonts w:eastAsia="Times New Roman" w:cs="Times New Roman"/>
          <w:szCs w:val="24"/>
        </w:rPr>
      </w:pPr>
      <w:r>
        <w:rPr>
          <w:rFonts w:eastAsia="Times New Roman" w:cs="Times New Roman"/>
          <w:szCs w:val="24"/>
        </w:rPr>
        <w:t>SECTION 9. Amends Section 840.005, Government Code, to require the board, at least once every four years, by rule, to adopt interest rates and mortality, service, and other tables the board considers necessary for ERS after considering the results of the actuary's investigation of the mortality, service, and compensation experience of ERS's members and beneficiaries under Section 815.206.</w:t>
      </w:r>
    </w:p>
    <w:p w:rsidR="009B23BF" w:rsidRDefault="009B23BF" w:rsidP="0055514D">
      <w:pPr>
        <w:spacing w:after="0" w:line="240" w:lineRule="auto"/>
        <w:ind w:left="720"/>
        <w:jc w:val="both"/>
        <w:rPr>
          <w:rFonts w:eastAsia="Times New Roman" w:cs="Times New Roman"/>
          <w:szCs w:val="24"/>
        </w:rPr>
      </w:pPr>
    </w:p>
    <w:p w:rsidR="009B23BF" w:rsidRDefault="009B23BF" w:rsidP="0055514D">
      <w:pPr>
        <w:spacing w:after="0" w:line="240" w:lineRule="auto"/>
        <w:jc w:val="both"/>
        <w:rPr>
          <w:rFonts w:eastAsia="Times New Roman" w:cs="Times New Roman"/>
          <w:szCs w:val="24"/>
        </w:rPr>
      </w:pPr>
      <w:r>
        <w:rPr>
          <w:rFonts w:eastAsia="Times New Roman" w:cs="Times New Roman"/>
          <w:szCs w:val="24"/>
        </w:rPr>
        <w:t>SECTION 10. Amends Section 1551.061, Insurance Code, as follows:</w:t>
      </w:r>
    </w:p>
    <w:p w:rsidR="009B23BF" w:rsidRDefault="009B23BF" w:rsidP="0055514D">
      <w:pPr>
        <w:spacing w:after="0" w:line="240" w:lineRule="auto"/>
        <w:jc w:val="both"/>
        <w:rPr>
          <w:rFonts w:eastAsia="Times New Roman" w:cs="Times New Roman"/>
          <w:szCs w:val="24"/>
        </w:rPr>
      </w:pPr>
    </w:p>
    <w:p w:rsidR="009B23BF" w:rsidRDefault="009B23BF" w:rsidP="0055514D">
      <w:pPr>
        <w:spacing w:after="0" w:line="240" w:lineRule="auto"/>
        <w:ind w:left="720"/>
        <w:jc w:val="both"/>
        <w:rPr>
          <w:rFonts w:eastAsia="Times New Roman" w:cs="Times New Roman"/>
          <w:szCs w:val="24"/>
        </w:rPr>
      </w:pPr>
      <w:r>
        <w:rPr>
          <w:rFonts w:eastAsia="Times New Roman" w:cs="Times New Roman"/>
          <w:szCs w:val="24"/>
        </w:rPr>
        <w:t>Sec. 1551.061. ANNUAL REPORT. Requires the board to submit a written report not later than February, rather than January, 1 of each year to the governor, lieutenant governor, speaker of the house of representatives, and Legislative Budget Board concerning the coverages provided and the benefits and services being received by all participants under this chapter (Texas Employees Group Benefits Act). Requires the report to include:</w:t>
      </w:r>
    </w:p>
    <w:p w:rsidR="009B23BF" w:rsidRDefault="009B23BF" w:rsidP="0055514D">
      <w:pPr>
        <w:spacing w:after="0" w:line="240" w:lineRule="auto"/>
        <w:ind w:left="720"/>
        <w:jc w:val="both"/>
        <w:rPr>
          <w:rFonts w:eastAsia="Times New Roman" w:cs="Times New Roman"/>
          <w:szCs w:val="24"/>
        </w:rPr>
      </w:pPr>
    </w:p>
    <w:p w:rsidR="009B23BF" w:rsidRDefault="009B23BF" w:rsidP="0055514D">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and makes nonsubstantive changes;</w:t>
      </w:r>
    </w:p>
    <w:p w:rsidR="009B23BF" w:rsidRDefault="009B23BF" w:rsidP="0055514D">
      <w:pPr>
        <w:spacing w:after="0" w:line="240" w:lineRule="auto"/>
        <w:ind w:left="1440"/>
        <w:jc w:val="both"/>
        <w:rPr>
          <w:rFonts w:eastAsia="Times New Roman" w:cs="Times New Roman"/>
          <w:szCs w:val="24"/>
        </w:rPr>
      </w:pPr>
    </w:p>
    <w:p w:rsidR="009B23BF" w:rsidRDefault="009B23BF" w:rsidP="0055514D">
      <w:pPr>
        <w:spacing w:after="0" w:line="240" w:lineRule="auto"/>
        <w:ind w:left="1440"/>
        <w:jc w:val="both"/>
        <w:rPr>
          <w:rFonts w:eastAsia="Times New Roman" w:cs="Times New Roman"/>
          <w:szCs w:val="24"/>
        </w:rPr>
      </w:pPr>
      <w:r>
        <w:rPr>
          <w:rFonts w:eastAsia="Times New Roman" w:cs="Times New Roman"/>
          <w:szCs w:val="24"/>
        </w:rPr>
        <w:t>(2) basic information about each group coverage plan provided under this chapter, including the number of participants in each plan and the claims amounts and administrative expenses incurred under each plan;</w:t>
      </w:r>
    </w:p>
    <w:p w:rsidR="009B23BF" w:rsidRDefault="009B23BF" w:rsidP="0055514D">
      <w:pPr>
        <w:spacing w:after="0" w:line="240" w:lineRule="auto"/>
        <w:ind w:left="1440"/>
        <w:jc w:val="both"/>
        <w:rPr>
          <w:rFonts w:eastAsia="Times New Roman" w:cs="Times New Roman"/>
          <w:szCs w:val="24"/>
        </w:rPr>
      </w:pPr>
    </w:p>
    <w:p w:rsidR="009B23BF" w:rsidRDefault="009B23BF" w:rsidP="0055514D">
      <w:pPr>
        <w:spacing w:after="0" w:line="240" w:lineRule="auto"/>
        <w:ind w:left="1440"/>
        <w:jc w:val="both"/>
        <w:rPr>
          <w:rFonts w:eastAsia="Times New Roman" w:cs="Times New Roman"/>
          <w:szCs w:val="24"/>
        </w:rPr>
      </w:pPr>
      <w:r>
        <w:rPr>
          <w:rFonts w:eastAsia="Times New Roman" w:cs="Times New Roman"/>
          <w:szCs w:val="24"/>
        </w:rPr>
        <w:t>(3) a summary of recent changes to the benefits provided under this chapter that highlights any key benefits the board evaluated but did not implement;</w:t>
      </w:r>
    </w:p>
    <w:p w:rsidR="009B23BF" w:rsidRDefault="009B23BF" w:rsidP="0055514D">
      <w:pPr>
        <w:spacing w:after="0" w:line="240" w:lineRule="auto"/>
        <w:ind w:left="1440"/>
        <w:jc w:val="both"/>
        <w:rPr>
          <w:rFonts w:eastAsia="Times New Roman" w:cs="Times New Roman"/>
          <w:szCs w:val="24"/>
        </w:rPr>
      </w:pPr>
    </w:p>
    <w:p w:rsidR="009B23BF" w:rsidRDefault="009B23BF" w:rsidP="0055514D">
      <w:pPr>
        <w:spacing w:after="0" w:line="240" w:lineRule="auto"/>
        <w:ind w:left="1440"/>
        <w:jc w:val="both"/>
        <w:rPr>
          <w:rFonts w:eastAsia="Times New Roman" w:cs="Times New Roman"/>
          <w:szCs w:val="24"/>
        </w:rPr>
      </w:pPr>
      <w:r>
        <w:rPr>
          <w:rFonts w:eastAsia="Times New Roman" w:cs="Times New Roman"/>
          <w:szCs w:val="24"/>
        </w:rPr>
        <w:t>(4) a discussion of trends in claims under group coverage plans as well as other areas of interest identified by the board;</w:t>
      </w:r>
    </w:p>
    <w:p w:rsidR="009B23BF" w:rsidRDefault="009B23BF" w:rsidP="0055514D">
      <w:pPr>
        <w:spacing w:after="0" w:line="240" w:lineRule="auto"/>
        <w:ind w:left="1440"/>
        <w:jc w:val="both"/>
        <w:rPr>
          <w:rFonts w:eastAsia="Times New Roman" w:cs="Times New Roman"/>
          <w:szCs w:val="24"/>
        </w:rPr>
      </w:pPr>
    </w:p>
    <w:p w:rsidR="009B23BF" w:rsidRDefault="009B23BF" w:rsidP="0055514D">
      <w:pPr>
        <w:spacing w:after="0" w:line="240" w:lineRule="auto"/>
        <w:ind w:left="1440"/>
        <w:jc w:val="both"/>
        <w:rPr>
          <w:rFonts w:eastAsia="Times New Roman" w:cs="Times New Roman"/>
          <w:szCs w:val="24"/>
        </w:rPr>
      </w:pPr>
      <w:r>
        <w:rPr>
          <w:rFonts w:eastAsia="Times New Roman" w:cs="Times New Roman"/>
          <w:szCs w:val="24"/>
        </w:rPr>
        <w:t>(5) recommendations for any statutory changes the board determines necessary to achieve its goals for the group benefits program; and</w:t>
      </w:r>
    </w:p>
    <w:p w:rsidR="009B23BF" w:rsidRDefault="009B23BF" w:rsidP="0055514D">
      <w:pPr>
        <w:spacing w:after="0" w:line="240" w:lineRule="auto"/>
        <w:ind w:left="1440"/>
        <w:jc w:val="both"/>
        <w:rPr>
          <w:rFonts w:eastAsia="Times New Roman" w:cs="Times New Roman"/>
          <w:szCs w:val="24"/>
        </w:rPr>
      </w:pPr>
    </w:p>
    <w:p w:rsidR="009B23BF" w:rsidRDefault="009B23BF" w:rsidP="0055514D">
      <w:pPr>
        <w:spacing w:after="0" w:line="240" w:lineRule="auto"/>
        <w:ind w:left="1440"/>
        <w:jc w:val="both"/>
        <w:rPr>
          <w:rFonts w:eastAsia="Times New Roman" w:cs="Times New Roman"/>
          <w:szCs w:val="24"/>
        </w:rPr>
      </w:pPr>
      <w:r>
        <w:rPr>
          <w:rFonts w:eastAsia="Times New Roman" w:cs="Times New Roman"/>
          <w:szCs w:val="24"/>
        </w:rPr>
        <w:t>(6) any other information the board determines appropriate.</w:t>
      </w:r>
    </w:p>
    <w:p w:rsidR="009B23BF" w:rsidRDefault="009B23BF" w:rsidP="0055514D">
      <w:pPr>
        <w:spacing w:after="0" w:line="240" w:lineRule="auto"/>
        <w:ind w:left="1440"/>
        <w:jc w:val="both"/>
        <w:rPr>
          <w:rFonts w:eastAsia="Times New Roman" w:cs="Times New Roman"/>
          <w:szCs w:val="24"/>
        </w:rPr>
      </w:pPr>
    </w:p>
    <w:p w:rsidR="009B23BF" w:rsidRDefault="009B23BF" w:rsidP="009B23BF">
      <w:pPr>
        <w:spacing w:after="0" w:line="240" w:lineRule="auto"/>
        <w:jc w:val="both"/>
        <w:rPr>
          <w:rFonts w:eastAsia="Times New Roman" w:cs="Times New Roman"/>
          <w:szCs w:val="24"/>
        </w:rPr>
      </w:pPr>
      <w:r>
        <w:rPr>
          <w:rFonts w:eastAsia="Times New Roman" w:cs="Times New Roman"/>
          <w:szCs w:val="24"/>
        </w:rPr>
        <w:t>SECTION 11. Amends Section 1551.355, Insurance Code, by adding Subsection (d), to require the board to develop and implement a process to allow an employee, participant, annuitant, or covered dependent affected by determination described by Section 1551.352 (Executive Director Determines Questions Relating to Enrollment or Payment of Claims) to participate directly in the process of appealing the determination.</w:t>
      </w:r>
    </w:p>
    <w:p w:rsidR="009B23BF" w:rsidRDefault="009B23BF" w:rsidP="0055514D">
      <w:pPr>
        <w:spacing w:after="0" w:line="240" w:lineRule="auto"/>
        <w:ind w:left="720"/>
        <w:jc w:val="both"/>
        <w:rPr>
          <w:rFonts w:eastAsia="Times New Roman" w:cs="Times New Roman"/>
          <w:szCs w:val="24"/>
        </w:rPr>
      </w:pPr>
    </w:p>
    <w:p w:rsidR="009B23BF" w:rsidRDefault="009B23BF" w:rsidP="0055514D">
      <w:pPr>
        <w:spacing w:after="0" w:line="240" w:lineRule="auto"/>
        <w:jc w:val="both"/>
        <w:rPr>
          <w:rFonts w:eastAsia="Times New Roman" w:cs="Times New Roman"/>
          <w:szCs w:val="24"/>
        </w:rPr>
      </w:pPr>
      <w:r>
        <w:rPr>
          <w:rFonts w:eastAsia="Times New Roman" w:cs="Times New Roman"/>
          <w:szCs w:val="24"/>
        </w:rPr>
        <w:t>SECTION 12. Amends Subchapter H, Chapter 1551, Insurance Code, by adding Section 1551.363, as follows:</w:t>
      </w:r>
    </w:p>
    <w:p w:rsidR="009B23BF" w:rsidRDefault="009B23BF" w:rsidP="0055514D">
      <w:pPr>
        <w:spacing w:after="0" w:line="240" w:lineRule="auto"/>
        <w:jc w:val="both"/>
        <w:rPr>
          <w:rFonts w:eastAsia="Times New Roman" w:cs="Times New Roman"/>
          <w:szCs w:val="24"/>
        </w:rPr>
      </w:pPr>
    </w:p>
    <w:p w:rsidR="009B23BF" w:rsidRDefault="009B23BF" w:rsidP="0055514D">
      <w:pPr>
        <w:spacing w:after="0" w:line="240" w:lineRule="auto"/>
        <w:ind w:left="720"/>
        <w:jc w:val="both"/>
        <w:rPr>
          <w:rFonts w:eastAsia="Times New Roman" w:cs="Times New Roman"/>
          <w:szCs w:val="24"/>
        </w:rPr>
      </w:pPr>
      <w:r>
        <w:rPr>
          <w:rFonts w:eastAsia="Times New Roman" w:cs="Times New Roman"/>
          <w:szCs w:val="24"/>
        </w:rPr>
        <w:t>Sec. 1551.363. PRECEDENT MANUAL. (a) Requires the board to develop and maintain a precedent manual relating to the enrollment and claims determinations under Section 1551.352 and appeal of those determinations. Requires the precedent manual to be composed of precedent-establishing determinations made by the board, executive director, or other staff, initially and on appeal, and include examples of previous determinations that are consistent with the identified precedent and authorizes that the manual include other information identified by the board.</w:t>
      </w:r>
    </w:p>
    <w:p w:rsidR="009B23BF" w:rsidRDefault="009B23BF" w:rsidP="0055514D">
      <w:pPr>
        <w:spacing w:after="0" w:line="240" w:lineRule="auto"/>
        <w:ind w:left="720"/>
        <w:jc w:val="both"/>
        <w:rPr>
          <w:rFonts w:eastAsia="Times New Roman" w:cs="Times New Roman"/>
          <w:szCs w:val="24"/>
        </w:rPr>
      </w:pPr>
    </w:p>
    <w:p w:rsidR="009B23BF" w:rsidRDefault="009B23BF" w:rsidP="0055514D">
      <w:pPr>
        <w:spacing w:after="0" w:line="240" w:lineRule="auto"/>
        <w:ind w:left="1440"/>
        <w:jc w:val="both"/>
        <w:rPr>
          <w:rFonts w:eastAsia="Times New Roman" w:cs="Times New Roman"/>
          <w:szCs w:val="24"/>
        </w:rPr>
      </w:pPr>
      <w:r>
        <w:rPr>
          <w:rFonts w:eastAsia="Times New Roman" w:cs="Times New Roman"/>
          <w:szCs w:val="24"/>
        </w:rPr>
        <w:t>(b) Requires the board to make the precedent manual available to appropriate staff and to employees, participants, annuitants, and covered dependents.</w:t>
      </w:r>
    </w:p>
    <w:p w:rsidR="009B23BF" w:rsidRDefault="009B23BF" w:rsidP="0055514D">
      <w:pPr>
        <w:spacing w:after="0" w:line="240" w:lineRule="auto"/>
        <w:ind w:left="1440"/>
        <w:jc w:val="both"/>
        <w:rPr>
          <w:rFonts w:eastAsia="Times New Roman" w:cs="Times New Roman"/>
          <w:szCs w:val="24"/>
        </w:rPr>
      </w:pPr>
    </w:p>
    <w:p w:rsidR="009B23BF" w:rsidRDefault="009B23BF" w:rsidP="0055514D">
      <w:pPr>
        <w:spacing w:after="0" w:line="240" w:lineRule="auto"/>
        <w:ind w:left="1440"/>
        <w:jc w:val="both"/>
        <w:rPr>
          <w:rFonts w:eastAsia="Times New Roman" w:cs="Times New Roman"/>
          <w:szCs w:val="24"/>
        </w:rPr>
      </w:pPr>
      <w:r>
        <w:rPr>
          <w:rFonts w:eastAsia="Times New Roman" w:cs="Times New Roman"/>
          <w:szCs w:val="24"/>
        </w:rPr>
        <w:t>(c) Provides that the board and staff involved in the claims appeal process are not bound by a decision in the manual.</w:t>
      </w:r>
    </w:p>
    <w:p w:rsidR="009B23BF" w:rsidRDefault="009B23BF" w:rsidP="0055514D">
      <w:pPr>
        <w:spacing w:after="0" w:line="240" w:lineRule="auto"/>
        <w:ind w:left="1440"/>
        <w:jc w:val="both"/>
        <w:rPr>
          <w:rFonts w:eastAsia="Times New Roman" w:cs="Times New Roman"/>
          <w:szCs w:val="24"/>
        </w:rPr>
      </w:pPr>
    </w:p>
    <w:p w:rsidR="009B23BF" w:rsidRDefault="009B23BF" w:rsidP="0055514D">
      <w:pPr>
        <w:spacing w:after="0" w:line="240" w:lineRule="auto"/>
        <w:jc w:val="both"/>
        <w:rPr>
          <w:rFonts w:eastAsia="Times New Roman" w:cs="Times New Roman"/>
          <w:szCs w:val="24"/>
        </w:rPr>
      </w:pPr>
      <w:r>
        <w:rPr>
          <w:rFonts w:eastAsia="Times New Roman" w:cs="Times New Roman"/>
          <w:szCs w:val="24"/>
        </w:rPr>
        <w:t>SECTION 13. Authorizes a member of the board, notwithstanding Section 815.009(a), Government Code, as added by this Act, who has not completed the training required by Section 815.009, Government Code, as added by this Act, to vote, deliberate, and be counted as a member in attendance at a meeting of the board until December 1, 2017.</w:t>
      </w:r>
    </w:p>
    <w:p w:rsidR="009B23BF" w:rsidRDefault="009B23BF" w:rsidP="0055514D">
      <w:pPr>
        <w:spacing w:after="0" w:line="240" w:lineRule="auto"/>
        <w:jc w:val="both"/>
        <w:rPr>
          <w:rFonts w:eastAsia="Times New Roman" w:cs="Times New Roman"/>
          <w:szCs w:val="24"/>
        </w:rPr>
      </w:pPr>
    </w:p>
    <w:p w:rsidR="009B23BF" w:rsidRDefault="009B23BF" w:rsidP="0055514D">
      <w:pPr>
        <w:spacing w:after="0" w:line="240" w:lineRule="auto"/>
        <w:jc w:val="both"/>
        <w:rPr>
          <w:rFonts w:eastAsia="Times New Roman" w:cs="Times New Roman"/>
          <w:szCs w:val="24"/>
        </w:rPr>
      </w:pPr>
      <w:r>
        <w:rPr>
          <w:rFonts w:eastAsia="Times New Roman" w:cs="Times New Roman"/>
          <w:szCs w:val="24"/>
        </w:rPr>
        <w:t>SECTION 14. Provides that the board, and the actuary designated by the board, are not required to complete an actuarial investigation in the period prescribed by Section 815.206(c),  Government Code, as amended by this Act, or adopt interest rates or mortality, service, or other tables based on that investigation in the period prescribed by Sections 815.105 and 840.005, Government Code, as amended by this Act, until the later of December 31, 2022, or the fourth anniversary of the date the board adopts actuarial assumption and tables under those sections for the first time after the effective date of this Act.</w:t>
      </w:r>
    </w:p>
    <w:p w:rsidR="009B23BF" w:rsidRDefault="009B23BF" w:rsidP="0055514D">
      <w:pPr>
        <w:spacing w:after="0" w:line="240" w:lineRule="auto"/>
        <w:jc w:val="both"/>
        <w:rPr>
          <w:rFonts w:eastAsia="Times New Roman" w:cs="Times New Roman"/>
          <w:szCs w:val="24"/>
        </w:rPr>
      </w:pPr>
    </w:p>
    <w:p w:rsidR="009B23BF" w:rsidRDefault="009B23BF" w:rsidP="0055514D">
      <w:pPr>
        <w:spacing w:after="0" w:line="240" w:lineRule="auto"/>
        <w:jc w:val="both"/>
        <w:rPr>
          <w:rFonts w:eastAsia="Times New Roman" w:cs="Times New Roman"/>
          <w:szCs w:val="24"/>
        </w:rPr>
      </w:pPr>
      <w:r>
        <w:rPr>
          <w:rFonts w:eastAsia="Times New Roman" w:cs="Times New Roman"/>
          <w:szCs w:val="24"/>
        </w:rPr>
        <w:t>SECTION 15. (a) Requires ERS, in a contract between ERS and a private professional investment manager or other person under authority of Sections 815.202(f) and 815.301, Government Code, as amended by this Act, that is entered into or renewed on or after the effective date of this Act, to require that the private professional investment manager or other person comply with Section 815.3016, Government Code, as added by this Act.</w:t>
      </w:r>
    </w:p>
    <w:p w:rsidR="009B23BF" w:rsidRDefault="009B23BF" w:rsidP="0055514D">
      <w:pPr>
        <w:spacing w:after="0" w:line="240" w:lineRule="auto"/>
        <w:jc w:val="both"/>
        <w:rPr>
          <w:rFonts w:eastAsia="Times New Roman" w:cs="Times New Roman"/>
          <w:szCs w:val="24"/>
        </w:rPr>
      </w:pPr>
    </w:p>
    <w:p w:rsidR="009B23BF" w:rsidRDefault="009B23BF" w:rsidP="0055514D">
      <w:pPr>
        <w:spacing w:after="0" w:line="240" w:lineRule="auto"/>
        <w:ind w:left="720"/>
        <w:jc w:val="both"/>
        <w:rPr>
          <w:rFonts w:eastAsia="Times New Roman" w:cs="Times New Roman"/>
          <w:szCs w:val="24"/>
        </w:rPr>
      </w:pPr>
      <w:r>
        <w:rPr>
          <w:rFonts w:eastAsia="Times New Roman" w:cs="Times New Roman"/>
          <w:szCs w:val="24"/>
        </w:rPr>
        <w:t>(b) Requires ERS to seek to amend a contract entered into with a private professional investment manager or other person under authority of Sections 815.202(f) and 815.301, Government Code, as those sections existed before the effective date of this Act, to require that the private professional investment manager or other person comply with Section 815.3016, Government Code, as added by this Act. Provides that, to the extent of a conflict between the requirement of Section 815.3016, Government Code, and a provision of a contract with a private professional investment manager or other person entered into before the effective date of this Act, the contract provision prevails.</w:t>
      </w:r>
    </w:p>
    <w:p w:rsidR="009B23BF" w:rsidRDefault="009B23BF" w:rsidP="0055514D">
      <w:pPr>
        <w:spacing w:after="0" w:line="240" w:lineRule="auto"/>
        <w:ind w:left="720"/>
        <w:jc w:val="both"/>
        <w:rPr>
          <w:rFonts w:eastAsia="Times New Roman" w:cs="Times New Roman"/>
          <w:szCs w:val="24"/>
        </w:rPr>
      </w:pPr>
    </w:p>
    <w:p w:rsidR="00986E9F" w:rsidRPr="009B23BF" w:rsidRDefault="009B23BF" w:rsidP="009B23BF">
      <w:pPr>
        <w:spacing w:after="0" w:line="240" w:lineRule="auto"/>
        <w:jc w:val="both"/>
        <w:rPr>
          <w:rFonts w:eastAsia="Times New Roman" w:cs="Times New Roman"/>
          <w:szCs w:val="24"/>
        </w:rPr>
      </w:pPr>
      <w:r>
        <w:rPr>
          <w:rFonts w:eastAsia="Times New Roman" w:cs="Times New Roman"/>
          <w:szCs w:val="24"/>
        </w:rPr>
        <w:t>SECTION 16. Effective date: September 1, 2017.</w:t>
      </w:r>
    </w:p>
    <w:sectPr w:rsidR="00986E9F" w:rsidRPr="009B23BF"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D84" w:rsidRDefault="00DD2D84" w:rsidP="000F1DF9">
      <w:pPr>
        <w:spacing w:after="0" w:line="240" w:lineRule="auto"/>
      </w:pPr>
      <w:r>
        <w:separator/>
      </w:r>
    </w:p>
  </w:endnote>
  <w:endnote w:type="continuationSeparator" w:id="0">
    <w:p w:rsidR="00DD2D84" w:rsidRDefault="00DD2D8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D2D8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B23BF">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B23BF">
                <w:rPr>
                  <w:sz w:val="20"/>
                  <w:szCs w:val="20"/>
                </w:rPr>
                <w:t>S.B. 301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B23B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D2D8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B23BF">
                <w:rPr>
                  <w:noProof/>
                  <w:sz w:val="20"/>
                  <w:szCs w:val="20"/>
                </w:rPr>
                <w:t>4</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B23BF">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D84" w:rsidRDefault="00DD2D84" w:rsidP="000F1DF9">
      <w:pPr>
        <w:spacing w:after="0" w:line="240" w:lineRule="auto"/>
      </w:pPr>
      <w:r>
        <w:separator/>
      </w:r>
    </w:p>
  </w:footnote>
  <w:footnote w:type="continuationSeparator" w:id="0">
    <w:p w:rsidR="00DD2D84" w:rsidRDefault="00DD2D8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B23B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DD2D84"/>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B23B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B23B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84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95E80" w:rsidP="00795E8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F88B0565CB14C91BC8BE988F09FE951"/>
        <w:category>
          <w:name w:val="General"/>
          <w:gallery w:val="placeholder"/>
        </w:category>
        <w:types>
          <w:type w:val="bbPlcHdr"/>
        </w:types>
        <w:behaviors>
          <w:behavior w:val="content"/>
        </w:behaviors>
        <w:guid w:val="{3641C3EA-7B35-4B4A-9EEA-228CE084A8F0}"/>
      </w:docPartPr>
      <w:docPartBody>
        <w:p w:rsidR="00000000" w:rsidRDefault="007D2AD3"/>
      </w:docPartBody>
    </w:docPart>
    <w:docPart>
      <w:docPartPr>
        <w:name w:val="BA37D04455AD4899BA396EEE465731ED"/>
        <w:category>
          <w:name w:val="General"/>
          <w:gallery w:val="placeholder"/>
        </w:category>
        <w:types>
          <w:type w:val="bbPlcHdr"/>
        </w:types>
        <w:behaviors>
          <w:behavior w:val="content"/>
        </w:behaviors>
        <w:guid w:val="{61A12740-CB22-4A76-97FE-442D1D9BAD88}"/>
      </w:docPartPr>
      <w:docPartBody>
        <w:p w:rsidR="00000000" w:rsidRDefault="007D2AD3"/>
      </w:docPartBody>
    </w:docPart>
    <w:docPart>
      <w:docPartPr>
        <w:name w:val="D5BAD27C2C114AB1A5FD4CAA4F0877DD"/>
        <w:category>
          <w:name w:val="General"/>
          <w:gallery w:val="placeholder"/>
        </w:category>
        <w:types>
          <w:type w:val="bbPlcHdr"/>
        </w:types>
        <w:behaviors>
          <w:behavior w:val="content"/>
        </w:behaviors>
        <w:guid w:val="{BCF2A2C0-E040-425A-BCB9-1DC510426840}"/>
      </w:docPartPr>
      <w:docPartBody>
        <w:p w:rsidR="00000000" w:rsidRDefault="007D2AD3"/>
      </w:docPartBody>
    </w:docPart>
    <w:docPart>
      <w:docPartPr>
        <w:name w:val="58A35F3C45CA4464BAF9E36B5D159165"/>
        <w:category>
          <w:name w:val="General"/>
          <w:gallery w:val="placeholder"/>
        </w:category>
        <w:types>
          <w:type w:val="bbPlcHdr"/>
        </w:types>
        <w:behaviors>
          <w:behavior w:val="content"/>
        </w:behaviors>
        <w:guid w:val="{66DD9856-9CBD-4CAB-9B06-DA1C51CBC649}"/>
      </w:docPartPr>
      <w:docPartBody>
        <w:p w:rsidR="00000000" w:rsidRDefault="007D2AD3"/>
      </w:docPartBody>
    </w:docPart>
    <w:docPart>
      <w:docPartPr>
        <w:name w:val="AADEE6012CD24C87B99D5AB3E1B92990"/>
        <w:category>
          <w:name w:val="General"/>
          <w:gallery w:val="placeholder"/>
        </w:category>
        <w:types>
          <w:type w:val="bbPlcHdr"/>
        </w:types>
        <w:behaviors>
          <w:behavior w:val="content"/>
        </w:behaviors>
        <w:guid w:val="{111AAB79-38D6-4E9B-8162-DAABE5430AE2}"/>
      </w:docPartPr>
      <w:docPartBody>
        <w:p w:rsidR="00000000" w:rsidRDefault="007D2AD3"/>
      </w:docPartBody>
    </w:docPart>
    <w:docPart>
      <w:docPartPr>
        <w:name w:val="5A0D81AF60EA4650A95B23B031D16B54"/>
        <w:category>
          <w:name w:val="General"/>
          <w:gallery w:val="placeholder"/>
        </w:category>
        <w:types>
          <w:type w:val="bbPlcHdr"/>
        </w:types>
        <w:behaviors>
          <w:behavior w:val="content"/>
        </w:behaviors>
        <w:guid w:val="{B4B20599-D3F4-4509-9CB1-B45F27F7775D}"/>
      </w:docPartPr>
      <w:docPartBody>
        <w:p w:rsidR="00000000" w:rsidRDefault="007D2AD3"/>
      </w:docPartBody>
    </w:docPart>
    <w:docPart>
      <w:docPartPr>
        <w:name w:val="22D74E6D18FC49CB9C9BB1779810C94E"/>
        <w:category>
          <w:name w:val="General"/>
          <w:gallery w:val="placeholder"/>
        </w:category>
        <w:types>
          <w:type w:val="bbPlcHdr"/>
        </w:types>
        <w:behaviors>
          <w:behavior w:val="content"/>
        </w:behaviors>
        <w:guid w:val="{6E02D4A2-6CEB-4C6B-BB6C-AB13C07AC292}"/>
      </w:docPartPr>
      <w:docPartBody>
        <w:p w:rsidR="00000000" w:rsidRDefault="007D2AD3"/>
      </w:docPartBody>
    </w:docPart>
    <w:docPart>
      <w:docPartPr>
        <w:name w:val="65B205D42AFC4ACEA46F784A5775B6BE"/>
        <w:category>
          <w:name w:val="General"/>
          <w:gallery w:val="placeholder"/>
        </w:category>
        <w:types>
          <w:type w:val="bbPlcHdr"/>
        </w:types>
        <w:behaviors>
          <w:behavior w:val="content"/>
        </w:behaviors>
        <w:guid w:val="{F4E9FBFB-C875-4B55-8D44-6E7DFE29EAA2}"/>
      </w:docPartPr>
      <w:docPartBody>
        <w:p w:rsidR="00000000" w:rsidRDefault="007D2AD3"/>
      </w:docPartBody>
    </w:docPart>
    <w:docPart>
      <w:docPartPr>
        <w:name w:val="F6251D59AD984DB28507A9E705901848"/>
        <w:category>
          <w:name w:val="General"/>
          <w:gallery w:val="placeholder"/>
        </w:category>
        <w:types>
          <w:type w:val="bbPlcHdr"/>
        </w:types>
        <w:behaviors>
          <w:behavior w:val="content"/>
        </w:behaviors>
        <w:guid w:val="{2977CCEA-4DBA-462D-97B3-AF06DE4B56FD}"/>
      </w:docPartPr>
      <w:docPartBody>
        <w:p w:rsidR="00000000" w:rsidRDefault="00795E80" w:rsidP="00795E80">
          <w:pPr>
            <w:pStyle w:val="F6251D59AD984DB28507A9E705901848"/>
          </w:pPr>
          <w:r w:rsidRPr="00A30DD1">
            <w:rPr>
              <w:rStyle w:val="PlaceholderText"/>
            </w:rPr>
            <w:t>Click here to enter a date.</w:t>
          </w:r>
        </w:p>
      </w:docPartBody>
    </w:docPart>
    <w:docPart>
      <w:docPartPr>
        <w:name w:val="EE4FED9D3052490BA4A11C0232168471"/>
        <w:category>
          <w:name w:val="General"/>
          <w:gallery w:val="placeholder"/>
        </w:category>
        <w:types>
          <w:type w:val="bbPlcHdr"/>
        </w:types>
        <w:behaviors>
          <w:behavior w:val="content"/>
        </w:behaviors>
        <w:guid w:val="{864AC969-075C-47E5-ABAF-B72D50C2FB16}"/>
      </w:docPartPr>
      <w:docPartBody>
        <w:p w:rsidR="00000000" w:rsidRDefault="007D2AD3"/>
      </w:docPartBody>
    </w:docPart>
    <w:docPart>
      <w:docPartPr>
        <w:name w:val="ABBF50417D9E4E0E8BFD934D1BD83594"/>
        <w:category>
          <w:name w:val="General"/>
          <w:gallery w:val="placeholder"/>
        </w:category>
        <w:types>
          <w:type w:val="bbPlcHdr"/>
        </w:types>
        <w:behaviors>
          <w:behavior w:val="content"/>
        </w:behaviors>
        <w:guid w:val="{3545A5D1-4B57-4254-A5E6-6C81FE11A3C2}"/>
      </w:docPartPr>
      <w:docPartBody>
        <w:p w:rsidR="00000000" w:rsidRDefault="007D2AD3"/>
      </w:docPartBody>
    </w:docPart>
    <w:docPart>
      <w:docPartPr>
        <w:name w:val="54F2AF1E16DE458E87644159EE87FE5D"/>
        <w:category>
          <w:name w:val="General"/>
          <w:gallery w:val="placeholder"/>
        </w:category>
        <w:types>
          <w:type w:val="bbPlcHdr"/>
        </w:types>
        <w:behaviors>
          <w:behavior w:val="content"/>
        </w:behaviors>
        <w:guid w:val="{07BC52AE-8E63-415C-A206-0E9D47757EBE}"/>
      </w:docPartPr>
      <w:docPartBody>
        <w:p w:rsidR="00000000" w:rsidRDefault="00795E80" w:rsidP="00795E80">
          <w:pPr>
            <w:pStyle w:val="54F2AF1E16DE458E87644159EE87FE5D"/>
          </w:pPr>
          <w:r>
            <w:rPr>
              <w:rFonts w:eastAsia="Times New Roman" w:cs="Times New Roman"/>
              <w:bCs/>
              <w:szCs w:val="24"/>
            </w:rPr>
            <w:t xml:space="preserve"> </w:t>
          </w:r>
        </w:p>
      </w:docPartBody>
    </w:docPart>
    <w:docPart>
      <w:docPartPr>
        <w:name w:val="2B03427434C1483DA6EB8E096E22FDAC"/>
        <w:category>
          <w:name w:val="General"/>
          <w:gallery w:val="placeholder"/>
        </w:category>
        <w:types>
          <w:type w:val="bbPlcHdr"/>
        </w:types>
        <w:behaviors>
          <w:behavior w:val="content"/>
        </w:behaviors>
        <w:guid w:val="{FB8BFCE3-B337-44BA-A37A-34358085B634}"/>
      </w:docPartPr>
      <w:docPartBody>
        <w:p w:rsidR="00000000" w:rsidRDefault="007D2AD3"/>
      </w:docPartBody>
    </w:docPart>
    <w:docPart>
      <w:docPartPr>
        <w:name w:val="AEE31A5884D14EF0B24B43FB0A0AA8F2"/>
        <w:category>
          <w:name w:val="General"/>
          <w:gallery w:val="placeholder"/>
        </w:category>
        <w:types>
          <w:type w:val="bbPlcHdr"/>
        </w:types>
        <w:behaviors>
          <w:behavior w:val="content"/>
        </w:behaviors>
        <w:guid w:val="{05670B93-75A0-428E-BE27-76C636C5B512}"/>
      </w:docPartPr>
      <w:docPartBody>
        <w:p w:rsidR="00000000" w:rsidRDefault="007D2A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95E80"/>
    <w:rsid w:val="007D2AD3"/>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5E8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95E80"/>
    <w:rPr>
      <w:rFonts w:ascii="Times New Roman" w:hAnsi="Times New Roman"/>
      <w:sz w:val="24"/>
    </w:rPr>
  </w:style>
  <w:style w:type="paragraph" w:customStyle="1" w:styleId="487D89B4F8B34DB4967D41FE18F7F88D7">
    <w:name w:val="487D89B4F8B34DB4967D41FE18F7F88D7"/>
    <w:rsid w:val="00795E80"/>
    <w:rPr>
      <w:rFonts w:ascii="Times New Roman" w:hAnsi="Times New Roman"/>
      <w:sz w:val="24"/>
    </w:rPr>
  </w:style>
  <w:style w:type="paragraph" w:customStyle="1" w:styleId="AE2570ED5D764CD7AF9686706F550F4620">
    <w:name w:val="AE2570ED5D764CD7AF9686706F550F4620"/>
    <w:rsid w:val="00795E80"/>
    <w:pPr>
      <w:tabs>
        <w:tab w:val="center" w:pos="4680"/>
        <w:tab w:val="right" w:pos="9360"/>
      </w:tabs>
      <w:spacing w:after="0" w:line="240" w:lineRule="auto"/>
    </w:pPr>
    <w:rPr>
      <w:rFonts w:ascii="Times New Roman" w:hAnsi="Times New Roman"/>
      <w:sz w:val="24"/>
    </w:rPr>
  </w:style>
  <w:style w:type="paragraph" w:customStyle="1" w:styleId="F6251D59AD984DB28507A9E705901848">
    <w:name w:val="F6251D59AD984DB28507A9E705901848"/>
    <w:rsid w:val="00795E80"/>
  </w:style>
  <w:style w:type="paragraph" w:customStyle="1" w:styleId="54F2AF1E16DE458E87644159EE87FE5D">
    <w:name w:val="54F2AF1E16DE458E87644159EE87FE5D"/>
    <w:rsid w:val="00795E8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5E8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95E80"/>
    <w:rPr>
      <w:rFonts w:ascii="Times New Roman" w:hAnsi="Times New Roman"/>
      <w:sz w:val="24"/>
    </w:rPr>
  </w:style>
  <w:style w:type="paragraph" w:customStyle="1" w:styleId="487D89B4F8B34DB4967D41FE18F7F88D7">
    <w:name w:val="487D89B4F8B34DB4967D41FE18F7F88D7"/>
    <w:rsid w:val="00795E80"/>
    <w:rPr>
      <w:rFonts w:ascii="Times New Roman" w:hAnsi="Times New Roman"/>
      <w:sz w:val="24"/>
    </w:rPr>
  </w:style>
  <w:style w:type="paragraph" w:customStyle="1" w:styleId="AE2570ED5D764CD7AF9686706F550F4620">
    <w:name w:val="AE2570ED5D764CD7AF9686706F550F4620"/>
    <w:rsid w:val="00795E80"/>
    <w:pPr>
      <w:tabs>
        <w:tab w:val="center" w:pos="4680"/>
        <w:tab w:val="right" w:pos="9360"/>
      </w:tabs>
      <w:spacing w:after="0" w:line="240" w:lineRule="auto"/>
    </w:pPr>
    <w:rPr>
      <w:rFonts w:ascii="Times New Roman" w:hAnsi="Times New Roman"/>
      <w:sz w:val="24"/>
    </w:rPr>
  </w:style>
  <w:style w:type="paragraph" w:customStyle="1" w:styleId="F6251D59AD984DB28507A9E705901848">
    <w:name w:val="F6251D59AD984DB28507A9E705901848"/>
    <w:rsid w:val="00795E80"/>
  </w:style>
  <w:style w:type="paragraph" w:customStyle="1" w:styleId="54F2AF1E16DE458E87644159EE87FE5D">
    <w:name w:val="54F2AF1E16DE458E87644159EE87FE5D"/>
    <w:rsid w:val="00795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DFF9887-6B2C-462A-9653-018ADDA3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1987</Words>
  <Characters>11329</Characters>
  <Application>Microsoft Office Word</Application>
  <DocSecurity>0</DocSecurity>
  <Lines>94</Lines>
  <Paragraphs>26</Paragraphs>
  <ScaleCrop>false</ScaleCrop>
  <Company>Texas Legislative Council</Company>
  <LinksUpToDate>false</LinksUpToDate>
  <CharactersWithSpaces>13290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2017-03-21T21:04:00Z</cp:lastPrinted>
  <dcterms:created xsi:type="dcterms:W3CDTF">2015-05-29T14:24:00Z</dcterms:created>
  <dcterms:modified xsi:type="dcterms:W3CDTF">2017-03-21T21:04:00Z</dcterms:modified>
</cp:coreProperties>
</file>

<file path=docProps/custom.xml><?xml version="1.0" encoding="utf-8"?>
<op:Properties xmlns:vt="http://schemas.openxmlformats.org/officeDocument/2006/docPropsVTypes" xmlns:op="http://schemas.openxmlformats.org/officeDocument/2006/custom-properties"/>
</file>