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B772F9" w:rsidTr="00345119">
        <w:tc>
          <w:tcPr>
            <w:tcW w:w="9576" w:type="dxa"/>
            <w:noWrap/>
          </w:tcPr>
          <w:p w:rsidR="008423E4" w:rsidRPr="0022177D" w:rsidRDefault="00E568E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568E4" w:rsidP="008423E4">
      <w:pPr>
        <w:jc w:val="center"/>
      </w:pPr>
    </w:p>
    <w:p w:rsidR="008423E4" w:rsidRPr="00B31F0E" w:rsidRDefault="00E568E4" w:rsidP="008423E4"/>
    <w:p w:rsidR="008423E4" w:rsidRPr="00742794" w:rsidRDefault="00E568E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772F9" w:rsidTr="00345119">
        <w:tc>
          <w:tcPr>
            <w:tcW w:w="9576" w:type="dxa"/>
          </w:tcPr>
          <w:p w:rsidR="008423E4" w:rsidRPr="00861995" w:rsidRDefault="00E568E4" w:rsidP="00345119">
            <w:pPr>
              <w:jc w:val="right"/>
            </w:pPr>
            <w:r>
              <w:t>S.B. 263</w:t>
            </w:r>
          </w:p>
        </w:tc>
      </w:tr>
      <w:tr w:rsidR="00B772F9" w:rsidTr="00345119">
        <w:tc>
          <w:tcPr>
            <w:tcW w:w="9576" w:type="dxa"/>
          </w:tcPr>
          <w:p w:rsidR="008423E4" w:rsidRPr="00861995" w:rsidRDefault="00E568E4" w:rsidP="00C62533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B772F9" w:rsidTr="00345119">
        <w:tc>
          <w:tcPr>
            <w:tcW w:w="9576" w:type="dxa"/>
          </w:tcPr>
          <w:p w:rsidR="008423E4" w:rsidRPr="00861995" w:rsidRDefault="00E568E4" w:rsidP="00345119">
            <w:pPr>
              <w:jc w:val="right"/>
            </w:pPr>
            <w:r>
              <w:t>Homeland Security &amp; Public Safety</w:t>
            </w:r>
          </w:p>
        </w:tc>
      </w:tr>
      <w:tr w:rsidR="00B772F9" w:rsidTr="00345119">
        <w:tc>
          <w:tcPr>
            <w:tcW w:w="9576" w:type="dxa"/>
          </w:tcPr>
          <w:p w:rsidR="008423E4" w:rsidRDefault="00E568E4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568E4" w:rsidP="008423E4">
      <w:pPr>
        <w:tabs>
          <w:tab w:val="right" w:pos="9360"/>
        </w:tabs>
      </w:pPr>
    </w:p>
    <w:p w:rsidR="008423E4" w:rsidRDefault="00E568E4" w:rsidP="008423E4"/>
    <w:p w:rsidR="008423E4" w:rsidRDefault="00E568E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772F9" w:rsidTr="00345119">
        <w:tc>
          <w:tcPr>
            <w:tcW w:w="9576" w:type="dxa"/>
          </w:tcPr>
          <w:p w:rsidR="008423E4" w:rsidRPr="00A8133F" w:rsidRDefault="00E568E4" w:rsidP="00A6709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568E4" w:rsidP="00A67090"/>
          <w:p w:rsidR="008423E4" w:rsidRDefault="00E568E4" w:rsidP="00A67090">
            <w:pPr>
              <w:pStyle w:val="Header"/>
              <w:jc w:val="both"/>
            </w:pPr>
            <w:r>
              <w:t xml:space="preserve">Interested parties </w:t>
            </w:r>
            <w:r>
              <w:t>suggest</w:t>
            </w:r>
            <w:r>
              <w:t xml:space="preserve"> </w:t>
            </w:r>
            <w:r>
              <w:t xml:space="preserve">that </w:t>
            </w:r>
            <w:r>
              <w:t xml:space="preserve">certain caliber </w:t>
            </w:r>
            <w:r>
              <w:t>handguns</w:t>
            </w:r>
            <w:r>
              <w:t xml:space="preserve"> used to demonstrate handgun proficiency for purposes of obtaining a handgun license</w:t>
            </w:r>
            <w:r>
              <w:t xml:space="preserve"> may be</w:t>
            </w:r>
            <w:r>
              <w:t xml:space="preserve"> </w:t>
            </w:r>
            <w:r>
              <w:t>uncomfortable for those who regularly operate a lesser caliber handgun or are physically unable</w:t>
            </w:r>
            <w:r>
              <w:t xml:space="preserve"> </w:t>
            </w:r>
            <w:r>
              <w:t>to comfortably handle a large</w:t>
            </w:r>
            <w:r>
              <w:t>r</w:t>
            </w:r>
            <w:r>
              <w:t xml:space="preserve"> caliber handgun. These parties assert</w:t>
            </w:r>
            <w:r>
              <w:t xml:space="preserve"> that Texans should not be</w:t>
            </w:r>
            <w:r>
              <w:t xml:space="preserve"> </w:t>
            </w:r>
            <w:r>
              <w:t>prevented from obtaining a</w:t>
            </w:r>
            <w:r>
              <w:t xml:space="preserve"> </w:t>
            </w:r>
            <w:r>
              <w:t>handgun license because of injuries</w:t>
            </w:r>
            <w:r>
              <w:t xml:space="preserve"> </w:t>
            </w:r>
            <w:r>
              <w:t>or</w:t>
            </w:r>
            <w:r>
              <w:t xml:space="preserve"> </w:t>
            </w:r>
            <w:r>
              <w:t xml:space="preserve">preferences of caliber. S.B. 263 </w:t>
            </w:r>
            <w:r>
              <w:t xml:space="preserve">seeks to </w:t>
            </w:r>
            <w:r>
              <w:t xml:space="preserve">address this </w:t>
            </w:r>
            <w:r>
              <w:t xml:space="preserve">issue </w:t>
            </w:r>
            <w:r>
              <w:t xml:space="preserve">by </w:t>
            </w:r>
            <w:r>
              <w:t>revising handgun proficiency requirements for purposes of obtaining a handgun license</w:t>
            </w:r>
            <w:r>
              <w:t>.</w:t>
            </w:r>
          </w:p>
          <w:p w:rsidR="008423E4" w:rsidRPr="00E26B13" w:rsidRDefault="00E568E4" w:rsidP="00A67090">
            <w:pPr>
              <w:rPr>
                <w:b/>
              </w:rPr>
            </w:pPr>
          </w:p>
        </w:tc>
      </w:tr>
      <w:tr w:rsidR="00B772F9" w:rsidTr="00345119">
        <w:tc>
          <w:tcPr>
            <w:tcW w:w="9576" w:type="dxa"/>
          </w:tcPr>
          <w:p w:rsidR="0017725B" w:rsidRDefault="00E568E4" w:rsidP="00A670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</w:t>
            </w:r>
            <w:r>
              <w:rPr>
                <w:b/>
                <w:u w:val="single"/>
              </w:rPr>
              <w:t>USTICE IMPACT</w:t>
            </w:r>
          </w:p>
          <w:p w:rsidR="0017725B" w:rsidRDefault="00E568E4" w:rsidP="00A67090">
            <w:pPr>
              <w:rPr>
                <w:b/>
                <w:u w:val="single"/>
              </w:rPr>
            </w:pPr>
          </w:p>
          <w:p w:rsidR="00963551" w:rsidRPr="00963551" w:rsidRDefault="00E568E4" w:rsidP="00A6709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</w:t>
            </w:r>
            <w:r>
              <w:t>ole, or mandatory supervision.</w:t>
            </w:r>
          </w:p>
          <w:p w:rsidR="0017725B" w:rsidRPr="0017725B" w:rsidRDefault="00E568E4" w:rsidP="00A67090">
            <w:pPr>
              <w:rPr>
                <w:b/>
                <w:u w:val="single"/>
              </w:rPr>
            </w:pPr>
          </w:p>
        </w:tc>
      </w:tr>
      <w:tr w:rsidR="00B772F9" w:rsidTr="00345119">
        <w:tc>
          <w:tcPr>
            <w:tcW w:w="9576" w:type="dxa"/>
          </w:tcPr>
          <w:p w:rsidR="008423E4" w:rsidRPr="00A8133F" w:rsidRDefault="00E568E4" w:rsidP="00A6709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568E4" w:rsidP="00A67090"/>
          <w:p w:rsidR="00963551" w:rsidRDefault="00E568E4" w:rsidP="00A670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E568E4" w:rsidP="00A67090">
            <w:pPr>
              <w:rPr>
                <w:b/>
              </w:rPr>
            </w:pPr>
          </w:p>
        </w:tc>
      </w:tr>
      <w:tr w:rsidR="00B772F9" w:rsidTr="00345119">
        <w:tc>
          <w:tcPr>
            <w:tcW w:w="9576" w:type="dxa"/>
          </w:tcPr>
          <w:p w:rsidR="008423E4" w:rsidRPr="00A8133F" w:rsidRDefault="00E568E4" w:rsidP="00A6709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568E4" w:rsidP="00A67090"/>
          <w:p w:rsidR="008423E4" w:rsidRDefault="00E568E4" w:rsidP="00A670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</w:t>
            </w:r>
            <w:r>
              <w:t xml:space="preserve">.B. </w:t>
            </w:r>
            <w:r>
              <w:t xml:space="preserve">263 </w:t>
            </w:r>
            <w:r>
              <w:t xml:space="preserve">amends the Government Code to remove the </w:t>
            </w:r>
            <w:r>
              <w:t>minimum caliber of handgun with which</w:t>
            </w:r>
            <w:r>
              <w:t xml:space="preserve"> an applicant </w:t>
            </w:r>
            <w:r>
              <w:t xml:space="preserve">seeking to obtain a handgun </w:t>
            </w:r>
            <w:r>
              <w:t xml:space="preserve">license </w:t>
            </w:r>
            <w:r>
              <w:t>must</w:t>
            </w:r>
            <w:r>
              <w:t xml:space="preserve"> be </w:t>
            </w:r>
            <w:r>
              <w:t>able</w:t>
            </w:r>
            <w:r>
              <w:t xml:space="preserve"> to demonstrate the degree of proficiency </w:t>
            </w:r>
            <w:r>
              <w:t>required for</w:t>
            </w:r>
            <w:r>
              <w:t xml:space="preserve"> effective</w:t>
            </w:r>
            <w:r>
              <w:t xml:space="preserve"> handgun</w:t>
            </w:r>
            <w:r>
              <w:t xml:space="preserve"> operat</w:t>
            </w:r>
            <w:r>
              <w:t>ion.</w:t>
            </w:r>
            <w:r>
              <w:t xml:space="preserve"> </w:t>
            </w:r>
          </w:p>
          <w:p w:rsidR="008423E4" w:rsidRPr="00835628" w:rsidRDefault="00E568E4" w:rsidP="00A67090">
            <w:pPr>
              <w:rPr>
                <w:b/>
              </w:rPr>
            </w:pPr>
          </w:p>
        </w:tc>
      </w:tr>
      <w:tr w:rsidR="00B772F9" w:rsidTr="00345119">
        <w:tc>
          <w:tcPr>
            <w:tcW w:w="9576" w:type="dxa"/>
          </w:tcPr>
          <w:p w:rsidR="008423E4" w:rsidRPr="00A8133F" w:rsidRDefault="00E568E4" w:rsidP="00A6709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568E4" w:rsidP="00A67090"/>
          <w:p w:rsidR="008423E4" w:rsidRPr="003624F2" w:rsidRDefault="00E568E4" w:rsidP="00A6709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</w:t>
            </w:r>
            <w:r>
              <w:t xml:space="preserve"> 2017.</w:t>
            </w:r>
          </w:p>
          <w:p w:rsidR="008423E4" w:rsidRPr="00233FDB" w:rsidRDefault="00E568E4" w:rsidP="00A67090">
            <w:pPr>
              <w:rPr>
                <w:b/>
              </w:rPr>
            </w:pPr>
          </w:p>
        </w:tc>
      </w:tr>
    </w:tbl>
    <w:p w:rsidR="008423E4" w:rsidRPr="00CE2F3A" w:rsidRDefault="00E568E4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CE2F3A" w:rsidRDefault="00E568E4" w:rsidP="008423E4">
      <w:pPr>
        <w:rPr>
          <w:sz w:val="2"/>
          <w:szCs w:val="2"/>
        </w:rPr>
      </w:pPr>
    </w:p>
    <w:sectPr w:rsidR="004108C3" w:rsidRPr="00CE2F3A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8E4">
      <w:r>
        <w:separator/>
      </w:r>
    </w:p>
  </w:endnote>
  <w:endnote w:type="continuationSeparator" w:id="0">
    <w:p w:rsidR="00000000" w:rsidRDefault="00E5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56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772F9" w:rsidTr="009C1E9A">
      <w:trPr>
        <w:cantSplit/>
      </w:trPr>
      <w:tc>
        <w:tcPr>
          <w:tcW w:w="0" w:type="pct"/>
        </w:tcPr>
        <w:p w:rsidR="00137D90" w:rsidRDefault="00E568E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568E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568E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568E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568E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72F9" w:rsidTr="009C1E9A">
      <w:trPr>
        <w:cantSplit/>
      </w:trPr>
      <w:tc>
        <w:tcPr>
          <w:tcW w:w="0" w:type="pct"/>
        </w:tcPr>
        <w:p w:rsidR="00EC379B" w:rsidRDefault="00E568E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568E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30556</w:t>
          </w:r>
        </w:p>
      </w:tc>
      <w:tc>
        <w:tcPr>
          <w:tcW w:w="2453" w:type="pct"/>
        </w:tcPr>
        <w:p w:rsidR="00EC379B" w:rsidRDefault="00E568E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17.131.1327</w:t>
          </w:r>
          <w:r>
            <w:fldChar w:fldCharType="end"/>
          </w:r>
        </w:p>
      </w:tc>
    </w:tr>
    <w:tr w:rsidR="00B772F9" w:rsidTr="009C1E9A">
      <w:trPr>
        <w:cantSplit/>
      </w:trPr>
      <w:tc>
        <w:tcPr>
          <w:tcW w:w="0" w:type="pct"/>
        </w:tcPr>
        <w:p w:rsidR="00EC379B" w:rsidRDefault="00E568E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568E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568E4" w:rsidP="006D504F">
          <w:pPr>
            <w:pStyle w:val="Footer"/>
            <w:rPr>
              <w:rStyle w:val="PageNumber"/>
            </w:rPr>
          </w:pPr>
        </w:p>
        <w:p w:rsidR="00EC379B" w:rsidRDefault="00E568E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72F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568E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568E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568E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56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8E4">
      <w:r>
        <w:separator/>
      </w:r>
    </w:p>
  </w:footnote>
  <w:footnote w:type="continuationSeparator" w:id="0">
    <w:p w:rsidR="00000000" w:rsidRDefault="00E5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56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56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E56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F9"/>
    <w:rsid w:val="00B772F9"/>
    <w:rsid w:val="00E5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635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3551"/>
  </w:style>
  <w:style w:type="paragraph" w:styleId="CommentSubject">
    <w:name w:val="annotation subject"/>
    <w:basedOn w:val="CommentText"/>
    <w:next w:val="CommentText"/>
    <w:link w:val="CommentSubjectChar"/>
    <w:rsid w:val="00963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3551"/>
    <w:rPr>
      <w:b/>
      <w:bCs/>
    </w:rPr>
  </w:style>
  <w:style w:type="paragraph" w:styleId="Revision">
    <w:name w:val="Revision"/>
    <w:hidden/>
    <w:uiPriority w:val="99"/>
    <w:semiHidden/>
    <w:rsid w:val="00A670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635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3551"/>
  </w:style>
  <w:style w:type="paragraph" w:styleId="CommentSubject">
    <w:name w:val="annotation subject"/>
    <w:basedOn w:val="CommentText"/>
    <w:next w:val="CommentText"/>
    <w:link w:val="CommentSubjectChar"/>
    <w:rsid w:val="00963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3551"/>
    <w:rPr>
      <w:b/>
      <w:bCs/>
    </w:rPr>
  </w:style>
  <w:style w:type="paragraph" w:styleId="Revision">
    <w:name w:val="Revision"/>
    <w:hidden/>
    <w:uiPriority w:val="99"/>
    <w:semiHidden/>
    <w:rsid w:val="00A670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1218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SB00263 (Committee Report (Unamended))</vt:lpstr>
    </vt:vector>
  </TitlesOfParts>
  <Company>State of Texas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30556</dc:subject>
  <dc:creator>State of Texas</dc:creator>
  <dc:description>SB 263 by Perry-(H)Homeland Security &amp; Public Safety</dc:description>
  <cp:lastModifiedBy>Alexander McMillan</cp:lastModifiedBy>
  <cp:revision>2</cp:revision>
  <cp:lastPrinted>2017-05-12T15:50:00Z</cp:lastPrinted>
  <dcterms:created xsi:type="dcterms:W3CDTF">2017-05-18T23:27:00Z</dcterms:created>
  <dcterms:modified xsi:type="dcterms:W3CDTF">2017-05-18T23:27:00Z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17.131.1327</vt:lpwstr>
  </property>
</Properties>
</file>