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943" w:rsidRDefault="00E6794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D701DDACF9443068A304F0F95E29440"/>
          </w:placeholder>
        </w:sdtPr>
        <w:sdtContent>
          <w:r w:rsidRPr="005C2A78">
            <w:rPr>
              <w:rFonts w:cs="Times New Roman"/>
              <w:b/>
              <w:szCs w:val="24"/>
              <w:u w:val="single"/>
            </w:rPr>
            <w:t>BILL ANALYSIS</w:t>
          </w:r>
        </w:sdtContent>
      </w:sdt>
    </w:p>
    <w:p w:rsidR="00E67943" w:rsidRPr="00585C31" w:rsidRDefault="00E67943" w:rsidP="000F1DF9">
      <w:pPr>
        <w:spacing w:after="0" w:line="240" w:lineRule="auto"/>
        <w:rPr>
          <w:rFonts w:cs="Times New Roman"/>
          <w:szCs w:val="24"/>
        </w:rPr>
      </w:pPr>
    </w:p>
    <w:p w:rsidR="00E67943" w:rsidRPr="00585C31" w:rsidRDefault="00E6794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67943" w:rsidTr="000F1DF9">
        <w:tc>
          <w:tcPr>
            <w:tcW w:w="2718" w:type="dxa"/>
          </w:tcPr>
          <w:p w:rsidR="00E67943" w:rsidRPr="005C2A78" w:rsidRDefault="00E67943" w:rsidP="006D756B">
            <w:pPr>
              <w:rPr>
                <w:rFonts w:cs="Times New Roman"/>
                <w:szCs w:val="24"/>
              </w:rPr>
            </w:pPr>
            <w:sdt>
              <w:sdtPr>
                <w:rPr>
                  <w:rFonts w:cs="Times New Roman"/>
                  <w:szCs w:val="24"/>
                </w:rPr>
                <w:alias w:val="Agency Title"/>
                <w:tag w:val="AgencyTitleContentControl"/>
                <w:id w:val="1920747753"/>
                <w:lock w:val="sdtContentLocked"/>
                <w:placeholder>
                  <w:docPart w:val="DCC38AB05AC143AD87C2A49E4B9252E7"/>
                </w:placeholder>
              </w:sdtPr>
              <w:sdtEndPr>
                <w:rPr>
                  <w:rFonts w:cstheme="minorBidi"/>
                  <w:szCs w:val="22"/>
                </w:rPr>
              </w:sdtEndPr>
              <w:sdtContent>
                <w:r>
                  <w:rPr>
                    <w:rFonts w:cs="Times New Roman"/>
                    <w:szCs w:val="24"/>
                  </w:rPr>
                  <w:t>Senate Research Center</w:t>
                </w:r>
              </w:sdtContent>
            </w:sdt>
          </w:p>
        </w:tc>
        <w:tc>
          <w:tcPr>
            <w:tcW w:w="6858" w:type="dxa"/>
          </w:tcPr>
          <w:p w:rsidR="00E67943" w:rsidRPr="00FF6471" w:rsidRDefault="00E67943" w:rsidP="000F1DF9">
            <w:pPr>
              <w:jc w:val="right"/>
              <w:rPr>
                <w:rFonts w:cs="Times New Roman"/>
                <w:szCs w:val="24"/>
              </w:rPr>
            </w:pPr>
            <w:sdt>
              <w:sdtPr>
                <w:rPr>
                  <w:rFonts w:cs="Times New Roman"/>
                  <w:szCs w:val="24"/>
                </w:rPr>
                <w:alias w:val="Bill Number"/>
                <w:tag w:val="BillNumberOne"/>
                <w:id w:val="-410784069"/>
                <w:lock w:val="sdtContentLocked"/>
                <w:placeholder>
                  <w:docPart w:val="CAD4807CB70E449984791AE939F7FCB0"/>
                </w:placeholder>
              </w:sdtPr>
              <w:sdtContent>
                <w:r>
                  <w:rPr>
                    <w:rFonts w:cs="Times New Roman"/>
                    <w:szCs w:val="24"/>
                  </w:rPr>
                  <w:t>S.B. 90</w:t>
                </w:r>
              </w:sdtContent>
            </w:sdt>
          </w:p>
        </w:tc>
      </w:tr>
      <w:tr w:rsidR="00E67943" w:rsidTr="000F1DF9">
        <w:sdt>
          <w:sdtPr>
            <w:rPr>
              <w:rFonts w:cs="Times New Roman"/>
              <w:szCs w:val="24"/>
            </w:rPr>
            <w:alias w:val="TLCNumber"/>
            <w:tag w:val="TLCNumber"/>
            <w:id w:val="-542600604"/>
            <w:lock w:val="sdtLocked"/>
            <w:placeholder>
              <w:docPart w:val="85D7660F6DD34B0F9B9C2F47EC709D3A"/>
            </w:placeholder>
          </w:sdtPr>
          <w:sdtContent>
            <w:tc>
              <w:tcPr>
                <w:tcW w:w="2718" w:type="dxa"/>
              </w:tcPr>
              <w:p w:rsidR="00E67943" w:rsidRPr="000F1DF9" w:rsidRDefault="00E67943" w:rsidP="00C65088">
                <w:pPr>
                  <w:rPr>
                    <w:rFonts w:cs="Times New Roman"/>
                    <w:szCs w:val="24"/>
                  </w:rPr>
                </w:pPr>
                <w:r>
                  <w:rPr>
                    <w:rFonts w:cs="Times New Roman"/>
                    <w:szCs w:val="24"/>
                  </w:rPr>
                  <w:t>85R1987 AJZ-D</w:t>
                </w:r>
              </w:p>
            </w:tc>
          </w:sdtContent>
        </w:sdt>
        <w:tc>
          <w:tcPr>
            <w:tcW w:w="6858" w:type="dxa"/>
          </w:tcPr>
          <w:p w:rsidR="00E67943" w:rsidRPr="005C2A78" w:rsidRDefault="00E67943" w:rsidP="006D756B">
            <w:pPr>
              <w:jc w:val="right"/>
              <w:rPr>
                <w:rFonts w:cs="Times New Roman"/>
                <w:szCs w:val="24"/>
              </w:rPr>
            </w:pPr>
            <w:sdt>
              <w:sdtPr>
                <w:rPr>
                  <w:rFonts w:cs="Times New Roman"/>
                  <w:szCs w:val="24"/>
                </w:rPr>
                <w:alias w:val="Author Label"/>
                <w:tag w:val="By"/>
                <w:id w:val="72399597"/>
                <w:lock w:val="sdtLocked"/>
                <w:placeholder>
                  <w:docPart w:val="0500E7DA7C17402D9F5DD103BBA0816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18DF1E49DCA4475AA64010D9E716280"/>
                </w:placeholder>
              </w:sdtPr>
              <w:sdtContent>
                <w:r>
                  <w:rPr>
                    <w:rFonts w:cs="Times New Roman"/>
                    <w:szCs w:val="24"/>
                  </w:rPr>
                  <w:t>Hall</w:t>
                </w:r>
              </w:sdtContent>
            </w:sdt>
            <w:sdt>
              <w:sdtPr>
                <w:rPr>
                  <w:rFonts w:cs="Times New Roman"/>
                  <w:szCs w:val="24"/>
                </w:rPr>
                <w:alias w:val="Sponsor"/>
                <w:tag w:val="Sponsor"/>
                <w:id w:val="-2039656131"/>
                <w:lock w:val="sdtContentLocked"/>
                <w:placeholder>
                  <w:docPart w:val="C6598286B1E94EC3AF28F35DBF8E6E73"/>
                </w:placeholder>
                <w:showingPlcHdr/>
              </w:sdtPr>
              <w:sdtContent/>
            </w:sdt>
          </w:p>
        </w:tc>
      </w:tr>
      <w:tr w:rsidR="00E67943" w:rsidTr="000F1DF9">
        <w:tc>
          <w:tcPr>
            <w:tcW w:w="2718" w:type="dxa"/>
          </w:tcPr>
          <w:p w:rsidR="00E67943" w:rsidRPr="00BC7495" w:rsidRDefault="00E67943" w:rsidP="000F1DF9">
            <w:pPr>
              <w:rPr>
                <w:rFonts w:cs="Times New Roman"/>
                <w:szCs w:val="24"/>
              </w:rPr>
            </w:pPr>
          </w:p>
        </w:tc>
        <w:sdt>
          <w:sdtPr>
            <w:rPr>
              <w:rFonts w:cs="Times New Roman"/>
              <w:szCs w:val="24"/>
            </w:rPr>
            <w:alias w:val="Committee"/>
            <w:tag w:val="Committee"/>
            <w:id w:val="1914272295"/>
            <w:lock w:val="sdtContentLocked"/>
            <w:placeholder>
              <w:docPart w:val="13DAEC59460249B2BE6F2F9C0FC8D8FA"/>
            </w:placeholder>
          </w:sdtPr>
          <w:sdtContent>
            <w:tc>
              <w:tcPr>
                <w:tcW w:w="6858" w:type="dxa"/>
              </w:tcPr>
              <w:p w:rsidR="00E67943" w:rsidRPr="00FF6471" w:rsidRDefault="00E67943" w:rsidP="000F1DF9">
                <w:pPr>
                  <w:jc w:val="right"/>
                  <w:rPr>
                    <w:rFonts w:cs="Times New Roman"/>
                    <w:szCs w:val="24"/>
                  </w:rPr>
                </w:pPr>
                <w:r>
                  <w:rPr>
                    <w:rFonts w:cs="Times New Roman"/>
                    <w:szCs w:val="24"/>
                  </w:rPr>
                  <w:t>Transportation</w:t>
                </w:r>
              </w:p>
            </w:tc>
          </w:sdtContent>
        </w:sdt>
      </w:tr>
      <w:tr w:rsidR="00E67943" w:rsidTr="000F1DF9">
        <w:tc>
          <w:tcPr>
            <w:tcW w:w="2718" w:type="dxa"/>
          </w:tcPr>
          <w:p w:rsidR="00E67943" w:rsidRPr="00BC7495" w:rsidRDefault="00E67943" w:rsidP="000F1DF9">
            <w:pPr>
              <w:rPr>
                <w:rFonts w:cs="Times New Roman"/>
                <w:szCs w:val="24"/>
              </w:rPr>
            </w:pPr>
          </w:p>
        </w:tc>
        <w:sdt>
          <w:sdtPr>
            <w:rPr>
              <w:rFonts w:cs="Times New Roman"/>
              <w:szCs w:val="24"/>
            </w:rPr>
            <w:alias w:val="Date"/>
            <w:tag w:val="DateContentControl"/>
            <w:id w:val="1178081906"/>
            <w:lock w:val="sdtLocked"/>
            <w:placeholder>
              <w:docPart w:val="3A5F2982AD52452BA58FF7B04C109546"/>
            </w:placeholder>
            <w:date w:fullDate="2017-04-03T00:00:00Z">
              <w:dateFormat w:val="M/d/yyyy"/>
              <w:lid w:val="en-US"/>
              <w:storeMappedDataAs w:val="dateTime"/>
              <w:calendar w:val="gregorian"/>
            </w:date>
          </w:sdtPr>
          <w:sdtContent>
            <w:tc>
              <w:tcPr>
                <w:tcW w:w="6858" w:type="dxa"/>
              </w:tcPr>
              <w:p w:rsidR="00E67943" w:rsidRPr="00FF6471" w:rsidRDefault="00E67943" w:rsidP="000F1DF9">
                <w:pPr>
                  <w:jc w:val="right"/>
                  <w:rPr>
                    <w:rFonts w:cs="Times New Roman"/>
                    <w:szCs w:val="24"/>
                  </w:rPr>
                </w:pPr>
                <w:r>
                  <w:rPr>
                    <w:rFonts w:cs="Times New Roman"/>
                    <w:szCs w:val="24"/>
                  </w:rPr>
                  <w:t>4/3/2017</w:t>
                </w:r>
              </w:p>
            </w:tc>
          </w:sdtContent>
        </w:sdt>
      </w:tr>
      <w:tr w:rsidR="00E67943" w:rsidTr="000F1DF9">
        <w:tc>
          <w:tcPr>
            <w:tcW w:w="2718" w:type="dxa"/>
          </w:tcPr>
          <w:p w:rsidR="00E67943" w:rsidRPr="00BC7495" w:rsidRDefault="00E67943" w:rsidP="000F1DF9">
            <w:pPr>
              <w:rPr>
                <w:rFonts w:cs="Times New Roman"/>
                <w:szCs w:val="24"/>
              </w:rPr>
            </w:pPr>
          </w:p>
        </w:tc>
        <w:sdt>
          <w:sdtPr>
            <w:rPr>
              <w:rFonts w:cs="Times New Roman"/>
              <w:szCs w:val="24"/>
            </w:rPr>
            <w:alias w:val="BA Version"/>
            <w:tag w:val="BAVersion"/>
            <w:id w:val="-1685590809"/>
            <w:lock w:val="sdtContentLocked"/>
            <w:placeholder>
              <w:docPart w:val="6A6429D123C8439EA54C465CDD9B5DD9"/>
            </w:placeholder>
          </w:sdtPr>
          <w:sdtContent>
            <w:tc>
              <w:tcPr>
                <w:tcW w:w="6858" w:type="dxa"/>
              </w:tcPr>
              <w:p w:rsidR="00E67943" w:rsidRPr="00FF6471" w:rsidRDefault="00E67943" w:rsidP="000F1DF9">
                <w:pPr>
                  <w:jc w:val="right"/>
                  <w:rPr>
                    <w:rFonts w:cs="Times New Roman"/>
                    <w:szCs w:val="24"/>
                  </w:rPr>
                </w:pPr>
                <w:r>
                  <w:rPr>
                    <w:rFonts w:cs="Times New Roman"/>
                    <w:szCs w:val="24"/>
                  </w:rPr>
                  <w:t>As Filed</w:t>
                </w:r>
              </w:p>
            </w:tc>
          </w:sdtContent>
        </w:sdt>
      </w:tr>
    </w:tbl>
    <w:p w:rsidR="00E67943" w:rsidRPr="00FF6471" w:rsidRDefault="00E67943" w:rsidP="000F1DF9">
      <w:pPr>
        <w:spacing w:after="0" w:line="240" w:lineRule="auto"/>
        <w:rPr>
          <w:rFonts w:cs="Times New Roman"/>
          <w:szCs w:val="24"/>
        </w:rPr>
      </w:pPr>
    </w:p>
    <w:p w:rsidR="00E67943" w:rsidRPr="00FF6471" w:rsidRDefault="00E67943" w:rsidP="000F1DF9">
      <w:pPr>
        <w:spacing w:after="0" w:line="240" w:lineRule="auto"/>
        <w:rPr>
          <w:rFonts w:cs="Times New Roman"/>
          <w:szCs w:val="24"/>
        </w:rPr>
      </w:pPr>
    </w:p>
    <w:p w:rsidR="00E67943" w:rsidRPr="00FF6471" w:rsidRDefault="00E6794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8F11E4B0AAF41E998DD8CFDEDCE07FD"/>
        </w:placeholder>
      </w:sdtPr>
      <w:sdtContent>
        <w:p w:rsidR="00E67943" w:rsidRDefault="00E6794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04E8D9F84BB41FD9C159FBCBFDF0AFE"/>
        </w:placeholder>
      </w:sdtPr>
      <w:sdtContent>
        <w:p w:rsidR="00E67943" w:rsidRPr="00B44584" w:rsidRDefault="00E67943" w:rsidP="007E2A8D">
          <w:pPr>
            <w:pStyle w:val="NormalWeb"/>
            <w:spacing w:before="0" w:beforeAutospacing="0" w:after="0" w:afterAutospacing="0"/>
            <w:jc w:val="both"/>
            <w:divId w:val="693189506"/>
            <w:rPr>
              <w:rFonts w:eastAsia="Times New Roman"/>
              <w:bCs/>
            </w:rPr>
          </w:pPr>
        </w:p>
        <w:p w:rsidR="00E67943" w:rsidRDefault="00E67943" w:rsidP="007E2A8D">
          <w:pPr>
            <w:pStyle w:val="NormalWeb"/>
            <w:spacing w:before="0" w:beforeAutospacing="0" w:after="0" w:afterAutospacing="0"/>
            <w:jc w:val="both"/>
            <w:divId w:val="693189506"/>
            <w:rPr>
              <w:rFonts w:cs="Courier New"/>
              <w:color w:val="000000"/>
            </w:rPr>
          </w:pPr>
          <w:r w:rsidRPr="00B44584">
            <w:rPr>
              <w:rFonts w:cs="Courier New"/>
              <w:color w:val="000000"/>
            </w:rPr>
            <w:t>The Driver Responsibility Program (DRP) was enacted in 2003 and can be found in Chapter 708 of the Texas Transportation Code. DRP requires the Texas Department of Public Safety (DPS) to apply surcharges to individuals with certain traffic convictions. A surcharge is an administrative fee charged to a driver based on the number of points or convictions on the driver</w:t>
          </w:r>
          <w:r>
            <w:rPr>
              <w:rFonts w:cs="Courier New"/>
              <w:color w:val="000000"/>
            </w:rPr>
            <w:t>'s</w:t>
          </w:r>
          <w:r w:rsidRPr="00B44584">
            <w:rPr>
              <w:rFonts w:cs="Courier New"/>
              <w:color w:val="000000"/>
            </w:rPr>
            <w:t xml:space="preserve"> record. A driver may receive separate surcharges for both points and convictions. Points are applied for moving traffic violation convictions and remain on the driver</w:t>
          </w:r>
          <w:r>
            <w:rPr>
              <w:rFonts w:cs="Courier New"/>
              <w:color w:val="000000"/>
            </w:rPr>
            <w:t>'s</w:t>
          </w:r>
          <w:r w:rsidRPr="00B44584">
            <w:rPr>
              <w:rFonts w:cs="Courier New"/>
              <w:color w:val="000000"/>
            </w:rPr>
            <w:t xml:space="preserve"> record for three years.</w:t>
          </w:r>
        </w:p>
        <w:p w:rsidR="00E67943" w:rsidRPr="00B44584" w:rsidRDefault="00E67943" w:rsidP="007E2A8D">
          <w:pPr>
            <w:pStyle w:val="NormalWeb"/>
            <w:spacing w:before="0" w:beforeAutospacing="0" w:after="0" w:afterAutospacing="0"/>
            <w:jc w:val="both"/>
            <w:divId w:val="693189506"/>
            <w:rPr>
              <w:rFonts w:cs="Courier New"/>
              <w:color w:val="000000"/>
            </w:rPr>
          </w:pPr>
        </w:p>
        <w:p w:rsidR="00E67943" w:rsidRDefault="00E67943" w:rsidP="007E2A8D">
          <w:pPr>
            <w:pStyle w:val="NormalWeb"/>
            <w:spacing w:before="0" w:beforeAutospacing="0" w:after="0" w:afterAutospacing="0"/>
            <w:jc w:val="both"/>
            <w:divId w:val="693189506"/>
            <w:rPr>
              <w:rFonts w:cs="Courier New"/>
              <w:color w:val="000000"/>
            </w:rPr>
          </w:pPr>
          <w:r w:rsidRPr="00B44584">
            <w:rPr>
              <w:rFonts w:cs="Courier New"/>
              <w:color w:val="000000"/>
            </w:rPr>
            <w:t xml:space="preserve">The DRP has failed on every measurable front. It has generated less than half of the revenues anticipated, failed to change driver behavior according to traffic incident statistics, and has dramatically increased the number of unlicensed and uninsured drivers on the road. In addition, a significant portion of the revenue collected from the program is not being allocated to uncompensated trauma care costs as originally intended by the legislature. </w:t>
          </w:r>
        </w:p>
        <w:p w:rsidR="00E67943" w:rsidRPr="00B44584" w:rsidRDefault="00E67943" w:rsidP="007E2A8D">
          <w:pPr>
            <w:pStyle w:val="NormalWeb"/>
            <w:spacing w:before="0" w:beforeAutospacing="0" w:after="0" w:afterAutospacing="0"/>
            <w:jc w:val="both"/>
            <w:divId w:val="693189506"/>
            <w:rPr>
              <w:rFonts w:cs="Courier New"/>
              <w:color w:val="000000"/>
            </w:rPr>
          </w:pPr>
        </w:p>
        <w:p w:rsidR="00E67943" w:rsidRDefault="00E67943" w:rsidP="007E2A8D">
          <w:pPr>
            <w:pStyle w:val="NormalWeb"/>
            <w:spacing w:before="0" w:beforeAutospacing="0" w:after="0" w:afterAutospacing="0"/>
            <w:jc w:val="both"/>
            <w:divId w:val="693189506"/>
            <w:rPr>
              <w:rFonts w:cs="Courier New"/>
              <w:color w:val="000000"/>
            </w:rPr>
          </w:pPr>
          <w:r w:rsidRPr="00B44584">
            <w:rPr>
              <w:rFonts w:cs="Courier New"/>
              <w:color w:val="000000"/>
            </w:rPr>
            <w:t xml:space="preserve">Over 1.2 million people have had their licenses suspended for failure to pay surcharge assessments. People become caught in a cycle of poverty and debt from which they cannot escape. </w:t>
          </w:r>
        </w:p>
        <w:p w:rsidR="00E67943" w:rsidRPr="00B44584" w:rsidRDefault="00E67943" w:rsidP="007E2A8D">
          <w:pPr>
            <w:pStyle w:val="NormalWeb"/>
            <w:spacing w:before="0" w:beforeAutospacing="0" w:after="0" w:afterAutospacing="0"/>
            <w:jc w:val="both"/>
            <w:divId w:val="693189506"/>
            <w:rPr>
              <w:rFonts w:cs="Courier New"/>
              <w:color w:val="000000"/>
            </w:rPr>
          </w:pPr>
        </w:p>
        <w:p w:rsidR="00E67943" w:rsidRDefault="00E67943" w:rsidP="007E2A8D">
          <w:pPr>
            <w:pStyle w:val="NormalWeb"/>
            <w:spacing w:before="0" w:beforeAutospacing="0" w:after="0" w:afterAutospacing="0"/>
            <w:jc w:val="both"/>
            <w:divId w:val="693189506"/>
            <w:rPr>
              <w:rFonts w:cs="Courier New"/>
              <w:color w:val="000000"/>
            </w:rPr>
          </w:pPr>
          <w:r w:rsidRPr="00B44584">
            <w:rPr>
              <w:rFonts w:cs="Courier New"/>
              <w:color w:val="000000"/>
            </w:rPr>
            <w:t>This bill would prevent a person from having their driver's license suspended for mere failure to pay a surcharge assessed by the DRP, effectively eliminating the enforcement mechanism.</w:t>
          </w:r>
        </w:p>
        <w:p w:rsidR="00E67943" w:rsidRPr="00B44584" w:rsidRDefault="00E67943" w:rsidP="007E2A8D">
          <w:pPr>
            <w:pStyle w:val="NormalWeb"/>
            <w:spacing w:before="0" w:beforeAutospacing="0" w:after="0" w:afterAutospacing="0"/>
            <w:jc w:val="both"/>
            <w:divId w:val="693189506"/>
            <w:rPr>
              <w:rFonts w:cs="Courier New"/>
              <w:color w:val="000000"/>
            </w:rPr>
          </w:pPr>
        </w:p>
        <w:p w:rsidR="00E67943" w:rsidRDefault="00E67943" w:rsidP="007E2A8D">
          <w:pPr>
            <w:pStyle w:val="NormalWeb"/>
            <w:numPr>
              <w:ilvl w:val="0"/>
              <w:numId w:val="1"/>
            </w:numPr>
            <w:spacing w:before="0" w:beforeAutospacing="0" w:after="0" w:afterAutospacing="0"/>
            <w:jc w:val="both"/>
            <w:divId w:val="693189506"/>
            <w:rPr>
              <w:rFonts w:cs="Courier New"/>
              <w:color w:val="000000"/>
            </w:rPr>
          </w:pPr>
          <w:r w:rsidRPr="00B44584">
            <w:rPr>
              <w:rFonts w:cs="Courier New"/>
              <w:color w:val="000000"/>
            </w:rPr>
            <w:t xml:space="preserve">Over 1.2 million people have had their licenses suspended for failure to pay their assessments. This often causes people who want to work to be unable to do so, and people who currently have jobs to not be able to keep them. </w:t>
          </w:r>
        </w:p>
        <w:p w:rsidR="00E67943" w:rsidRPr="00B44584" w:rsidRDefault="00E67943" w:rsidP="007E2A8D">
          <w:pPr>
            <w:pStyle w:val="NormalWeb"/>
            <w:spacing w:before="0" w:beforeAutospacing="0" w:after="0" w:afterAutospacing="0"/>
            <w:jc w:val="both"/>
            <w:divId w:val="693189506"/>
            <w:rPr>
              <w:rFonts w:cs="Courier New"/>
              <w:color w:val="000000"/>
            </w:rPr>
          </w:pPr>
        </w:p>
        <w:p w:rsidR="00E67943" w:rsidRDefault="00E67943" w:rsidP="007E2A8D">
          <w:pPr>
            <w:pStyle w:val="NormalWeb"/>
            <w:numPr>
              <w:ilvl w:val="0"/>
              <w:numId w:val="1"/>
            </w:numPr>
            <w:spacing w:before="0" w:beforeAutospacing="0" w:after="0" w:afterAutospacing="0"/>
            <w:jc w:val="both"/>
            <w:divId w:val="693189506"/>
            <w:rPr>
              <w:rFonts w:cs="Courier New"/>
              <w:color w:val="000000"/>
            </w:rPr>
          </w:pPr>
          <w:r w:rsidRPr="00B44584">
            <w:rPr>
              <w:rFonts w:cs="Courier New"/>
              <w:color w:val="000000"/>
            </w:rPr>
            <w:t xml:space="preserve">People who want to work </w:t>
          </w:r>
          <w:r>
            <w:rPr>
              <w:rFonts w:cs="Courier New"/>
              <w:color w:val="000000"/>
            </w:rPr>
            <w:t>are</w:t>
          </w:r>
          <w:r w:rsidRPr="00B44584">
            <w:rPr>
              <w:rFonts w:cs="Courier New"/>
              <w:color w:val="000000"/>
            </w:rPr>
            <w:t xml:space="preserve"> unable to do so, and people who currently have jobs </w:t>
          </w:r>
          <w:r>
            <w:rPr>
              <w:rFonts w:cs="Courier New"/>
              <w:color w:val="000000"/>
            </w:rPr>
            <w:t xml:space="preserve">are not </w:t>
          </w:r>
          <w:r w:rsidRPr="00B44584">
            <w:rPr>
              <w:rFonts w:cs="Courier New"/>
              <w:color w:val="000000"/>
            </w:rPr>
            <w:t xml:space="preserve">able to keep them. </w:t>
          </w:r>
        </w:p>
        <w:p w:rsidR="00E67943" w:rsidRPr="00B44584" w:rsidRDefault="00E67943" w:rsidP="007E2A8D">
          <w:pPr>
            <w:pStyle w:val="NormalWeb"/>
            <w:spacing w:before="0" w:beforeAutospacing="0" w:after="0" w:afterAutospacing="0"/>
            <w:jc w:val="both"/>
            <w:divId w:val="693189506"/>
            <w:rPr>
              <w:rFonts w:cs="Courier New"/>
              <w:color w:val="000000"/>
            </w:rPr>
          </w:pPr>
        </w:p>
        <w:p w:rsidR="00E67943" w:rsidRDefault="00E67943" w:rsidP="007E2A8D">
          <w:pPr>
            <w:pStyle w:val="NormalWeb"/>
            <w:numPr>
              <w:ilvl w:val="0"/>
              <w:numId w:val="1"/>
            </w:numPr>
            <w:spacing w:before="0" w:beforeAutospacing="0" w:after="0" w:afterAutospacing="0"/>
            <w:jc w:val="both"/>
            <w:divId w:val="693189506"/>
            <w:rPr>
              <w:rFonts w:cs="Courier New"/>
              <w:color w:val="000000"/>
            </w:rPr>
          </w:pPr>
          <w:r w:rsidRPr="00B44584">
            <w:rPr>
              <w:rFonts w:cs="Courier New"/>
              <w:color w:val="000000"/>
            </w:rPr>
            <w:t xml:space="preserve">Driving safety, a named benefit to the </w:t>
          </w:r>
          <w:r>
            <w:rPr>
              <w:rFonts w:cs="Courier New"/>
              <w:color w:val="000000"/>
            </w:rPr>
            <w:t>DRP</w:t>
          </w:r>
          <w:r w:rsidRPr="00B44584">
            <w:rPr>
              <w:rFonts w:cs="Courier New"/>
              <w:color w:val="000000"/>
            </w:rPr>
            <w:t xml:space="preserve">, has not improved. </w:t>
          </w:r>
        </w:p>
        <w:p w:rsidR="00E67943" w:rsidRPr="00B44584" w:rsidRDefault="00E67943" w:rsidP="007E2A8D">
          <w:pPr>
            <w:pStyle w:val="NormalWeb"/>
            <w:spacing w:before="0" w:beforeAutospacing="0" w:after="0" w:afterAutospacing="0"/>
            <w:jc w:val="both"/>
            <w:divId w:val="693189506"/>
            <w:rPr>
              <w:rFonts w:cs="Courier New"/>
              <w:color w:val="000000"/>
            </w:rPr>
          </w:pPr>
        </w:p>
        <w:p w:rsidR="00E67943" w:rsidRDefault="00E67943" w:rsidP="007E2A8D">
          <w:pPr>
            <w:pStyle w:val="NormalWeb"/>
            <w:numPr>
              <w:ilvl w:val="0"/>
              <w:numId w:val="1"/>
            </w:numPr>
            <w:spacing w:before="0" w:beforeAutospacing="0" w:after="0" w:afterAutospacing="0"/>
            <w:jc w:val="both"/>
            <w:divId w:val="693189506"/>
            <w:rPr>
              <w:rFonts w:cs="Courier New"/>
              <w:color w:val="000000"/>
            </w:rPr>
          </w:pPr>
          <w:r w:rsidRPr="00B44584">
            <w:rPr>
              <w:rFonts w:cs="Courier New"/>
              <w:color w:val="000000"/>
            </w:rPr>
            <w:t>Drivers who receive DWIs are hit the hardest by the surcharges, but since 2003 DUI-related driving crashes resulting in a fatality actually have increased by 4.28 percent.</w:t>
          </w:r>
        </w:p>
        <w:p w:rsidR="00E67943" w:rsidRPr="00B44584" w:rsidRDefault="00E67943" w:rsidP="007E2A8D">
          <w:pPr>
            <w:pStyle w:val="NormalWeb"/>
            <w:spacing w:before="0" w:beforeAutospacing="0" w:after="0" w:afterAutospacing="0"/>
            <w:jc w:val="both"/>
            <w:divId w:val="693189506"/>
            <w:rPr>
              <w:rFonts w:cs="Courier New"/>
              <w:color w:val="000000"/>
            </w:rPr>
          </w:pPr>
        </w:p>
        <w:p w:rsidR="00E67943" w:rsidRPr="00B44584" w:rsidRDefault="00E67943" w:rsidP="007E2A8D">
          <w:pPr>
            <w:pStyle w:val="NormalWeb"/>
            <w:numPr>
              <w:ilvl w:val="0"/>
              <w:numId w:val="1"/>
            </w:numPr>
            <w:spacing w:before="0" w:beforeAutospacing="0" w:after="0" w:afterAutospacing="0"/>
            <w:jc w:val="both"/>
            <w:divId w:val="693189506"/>
            <w:rPr>
              <w:rFonts w:cs="Courier New"/>
              <w:color w:val="000000"/>
            </w:rPr>
          </w:pPr>
          <w:r w:rsidRPr="00B44584">
            <w:rPr>
              <w:rFonts w:cs="Courier New"/>
              <w:color w:val="000000"/>
            </w:rPr>
            <w:t>DRP funds are not being fully allocated to trauma care funding as originally intended.</w:t>
          </w:r>
        </w:p>
        <w:p w:rsidR="00E67943" w:rsidRPr="00D70925" w:rsidRDefault="00E67943" w:rsidP="007E2A8D">
          <w:pPr>
            <w:spacing w:after="0" w:line="240" w:lineRule="auto"/>
            <w:jc w:val="both"/>
            <w:rPr>
              <w:rFonts w:eastAsia="Times New Roman" w:cs="Times New Roman"/>
              <w:bCs/>
              <w:szCs w:val="24"/>
            </w:rPr>
          </w:pPr>
        </w:p>
      </w:sdtContent>
    </w:sdt>
    <w:p w:rsidR="00E67943" w:rsidRDefault="00E6794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90 </w:t>
      </w:r>
      <w:bookmarkStart w:id="1" w:name="AmendsCurrentLaw"/>
      <w:bookmarkEnd w:id="1"/>
      <w:r>
        <w:rPr>
          <w:rFonts w:cs="Times New Roman"/>
          <w:szCs w:val="24"/>
        </w:rPr>
        <w:t>amends current law relating to the repeal of the driver responsibility program.</w:t>
      </w:r>
    </w:p>
    <w:p w:rsidR="00E67943" w:rsidRPr="005D26D6" w:rsidRDefault="00E67943" w:rsidP="000F1DF9">
      <w:pPr>
        <w:spacing w:after="0" w:line="240" w:lineRule="auto"/>
        <w:jc w:val="both"/>
        <w:rPr>
          <w:rFonts w:eastAsia="Times New Roman" w:cs="Times New Roman"/>
          <w:szCs w:val="24"/>
        </w:rPr>
      </w:pPr>
    </w:p>
    <w:p w:rsidR="00E67943" w:rsidRPr="005C2A78" w:rsidRDefault="00E6794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551372F11B1549559954ED9F9C318441"/>
          </w:placeholder>
        </w:sdtPr>
        <w:sdtContent>
          <w:r>
            <w:rPr>
              <w:rFonts w:eastAsia="Times New Roman" w:cs="Times New Roman"/>
              <w:b/>
              <w:szCs w:val="24"/>
              <w:u w:val="single"/>
            </w:rPr>
            <w:t>RULEMAKING AUTHORITY</w:t>
          </w:r>
        </w:sdtContent>
      </w:sdt>
    </w:p>
    <w:p w:rsidR="00E67943" w:rsidRPr="006529C4" w:rsidRDefault="00E67943" w:rsidP="00774EC7">
      <w:pPr>
        <w:spacing w:after="0" w:line="240" w:lineRule="auto"/>
        <w:jc w:val="both"/>
        <w:rPr>
          <w:rFonts w:cs="Times New Roman"/>
          <w:szCs w:val="24"/>
        </w:rPr>
      </w:pPr>
    </w:p>
    <w:p w:rsidR="00E67943" w:rsidRDefault="00E67943" w:rsidP="00774EC7">
      <w:pPr>
        <w:spacing w:after="0" w:line="240" w:lineRule="auto"/>
        <w:jc w:val="both"/>
        <w:rPr>
          <w:rFonts w:cs="Times New Roman"/>
          <w:szCs w:val="24"/>
        </w:rPr>
      </w:pPr>
      <w:r>
        <w:rPr>
          <w:rFonts w:cs="Times New Roman"/>
          <w:szCs w:val="24"/>
        </w:rPr>
        <w:t>Rulemaking authority is expressly granted to the Texas Department of Public Safety (DPS) in SECTION 8 (Section 542.304, Transportation Code) of this bill.</w:t>
      </w:r>
    </w:p>
    <w:p w:rsidR="00E67943" w:rsidRDefault="00E67943" w:rsidP="00774EC7">
      <w:pPr>
        <w:spacing w:after="0" w:line="240" w:lineRule="auto"/>
        <w:jc w:val="both"/>
        <w:rPr>
          <w:rFonts w:cs="Times New Roman"/>
          <w:szCs w:val="24"/>
        </w:rPr>
      </w:pPr>
    </w:p>
    <w:p w:rsidR="00E67943" w:rsidRDefault="00E67943" w:rsidP="00774EC7">
      <w:pPr>
        <w:spacing w:after="0" w:line="240" w:lineRule="auto"/>
        <w:jc w:val="both"/>
        <w:rPr>
          <w:rFonts w:cs="Times New Roman"/>
          <w:szCs w:val="24"/>
        </w:rPr>
      </w:pPr>
      <w:r>
        <w:rPr>
          <w:rFonts w:cs="Times New Roman"/>
          <w:szCs w:val="24"/>
        </w:rPr>
        <w:t>Rulemaking authority previously granted to the Texas Commission of Licensing and Regulation is modified in SECTION 2 (Section 1001.112, Education Code) of this bill.</w:t>
      </w:r>
    </w:p>
    <w:p w:rsidR="00E67943" w:rsidRDefault="00E67943" w:rsidP="00774EC7">
      <w:pPr>
        <w:spacing w:after="0" w:line="240" w:lineRule="auto"/>
        <w:jc w:val="both"/>
        <w:rPr>
          <w:rFonts w:cs="Times New Roman"/>
          <w:szCs w:val="24"/>
        </w:rPr>
      </w:pPr>
    </w:p>
    <w:p w:rsidR="00E67943" w:rsidRPr="006529C4" w:rsidRDefault="00E67943" w:rsidP="00774EC7">
      <w:pPr>
        <w:spacing w:after="0" w:line="240" w:lineRule="auto"/>
        <w:jc w:val="both"/>
        <w:rPr>
          <w:rFonts w:cs="Times New Roman"/>
          <w:szCs w:val="24"/>
        </w:rPr>
      </w:pPr>
      <w:r>
        <w:rPr>
          <w:rFonts w:cs="Times New Roman"/>
          <w:szCs w:val="24"/>
        </w:rPr>
        <w:t>Rulemaking authority previously granted to DPS is rescinded in SECTION 11 (Sections 708.002, 708.052, 708.056, 708.106, 708.153, 708.154, and 708.157, Transportation Code) of this bill.</w:t>
      </w:r>
    </w:p>
    <w:p w:rsidR="00E67943" w:rsidRPr="006529C4" w:rsidRDefault="00E67943" w:rsidP="00774EC7">
      <w:pPr>
        <w:spacing w:after="0" w:line="240" w:lineRule="auto"/>
        <w:jc w:val="both"/>
        <w:rPr>
          <w:rFonts w:cs="Times New Roman"/>
          <w:szCs w:val="24"/>
        </w:rPr>
      </w:pPr>
    </w:p>
    <w:p w:rsidR="00E67943" w:rsidRPr="005C2A78" w:rsidRDefault="00E6794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667CB8D4B45C4523A9E7E7FCB33B6887"/>
          </w:placeholder>
        </w:sdtPr>
        <w:sdtContent>
          <w:r>
            <w:rPr>
              <w:rFonts w:eastAsia="Times New Roman" w:cs="Times New Roman"/>
              <w:b/>
              <w:szCs w:val="24"/>
              <w:u w:val="single"/>
            </w:rPr>
            <w:t>SECTION BY SECTION ANALYSIS</w:t>
          </w:r>
        </w:sdtContent>
      </w:sdt>
    </w:p>
    <w:p w:rsidR="00E67943" w:rsidRPr="005C2A78" w:rsidRDefault="00E67943" w:rsidP="000F1DF9">
      <w:pPr>
        <w:spacing w:after="0" w:line="240" w:lineRule="auto"/>
        <w:jc w:val="both"/>
        <w:rPr>
          <w:rFonts w:eastAsia="Times New Roman" w:cs="Times New Roman"/>
          <w:szCs w:val="24"/>
        </w:rPr>
      </w:pPr>
    </w:p>
    <w:p w:rsidR="00E67943" w:rsidRDefault="00E6794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102.022(a), Code of Criminal Procedure, to redefine "moving violation."</w:t>
      </w:r>
    </w:p>
    <w:p w:rsidR="00E67943" w:rsidRPr="005C2A78" w:rsidRDefault="00E67943" w:rsidP="000F1DF9">
      <w:pPr>
        <w:spacing w:after="0" w:line="240" w:lineRule="auto"/>
        <w:jc w:val="both"/>
        <w:rPr>
          <w:rFonts w:eastAsia="Times New Roman" w:cs="Times New Roman"/>
          <w:szCs w:val="24"/>
        </w:rPr>
      </w:pPr>
    </w:p>
    <w:p w:rsidR="00E67943" w:rsidRPr="005C2A78" w:rsidRDefault="00E67943" w:rsidP="0061399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1001.112, Education Code, by adding Subsection (a-1), to require the rules adopted under Subsection (a) (relating to parent-taught driver education courses) to provide that on the date a person begins conducting a driver education course, the person has not been convicted of certain moving violations during the preceding 36-month period.</w:t>
      </w:r>
    </w:p>
    <w:p w:rsidR="00E67943" w:rsidRPr="005C2A78" w:rsidRDefault="00E67943" w:rsidP="000F1DF9">
      <w:pPr>
        <w:spacing w:after="0" w:line="240" w:lineRule="auto"/>
        <w:jc w:val="both"/>
        <w:rPr>
          <w:rFonts w:eastAsia="Times New Roman" w:cs="Times New Roman"/>
          <w:szCs w:val="24"/>
        </w:rPr>
      </w:pPr>
    </w:p>
    <w:p w:rsidR="00E67943" w:rsidRPr="005C2A78" w:rsidRDefault="00E67943" w:rsidP="0061399E">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411.110(f), Government Code, to prohibit the Department of State Health Services (DSHS) from considering offenses described by Section 542.304, Transportation Code, rather than for which points are assessed under Section 708.052, Transportation Code.</w:t>
      </w:r>
    </w:p>
    <w:p w:rsidR="00E67943" w:rsidRDefault="00E67943" w:rsidP="00774EC7">
      <w:pPr>
        <w:spacing w:after="0" w:line="240" w:lineRule="auto"/>
        <w:jc w:val="both"/>
        <w:rPr>
          <w:rFonts w:cs="Times New Roman"/>
          <w:szCs w:val="24"/>
        </w:rPr>
      </w:pPr>
    </w:p>
    <w:p w:rsidR="00E67943" w:rsidRDefault="00E67943" w:rsidP="0061399E">
      <w:pPr>
        <w:spacing w:after="0" w:line="240" w:lineRule="auto"/>
        <w:jc w:val="both"/>
        <w:rPr>
          <w:rFonts w:cs="Times New Roman"/>
          <w:szCs w:val="24"/>
        </w:rPr>
      </w:pPr>
      <w:r>
        <w:rPr>
          <w:rFonts w:cs="Times New Roman"/>
          <w:szCs w:val="24"/>
        </w:rPr>
        <w:t>SECTION 4. Amends Section 773.0614(b), Health and Safety Code, to prohibit DSHS, for purposes of Subsection (a) (relating to authorizing DPS to suspend, revoke or otherwise deny certain licenses, certificates and examinations), from considering offenses described by Section 542.304, Transportation Code, rather than for which points are assessed under Section 708.052, Transportation Code.</w:t>
      </w:r>
    </w:p>
    <w:p w:rsidR="00E67943" w:rsidRDefault="00E67943" w:rsidP="001A0CBD">
      <w:pPr>
        <w:spacing w:after="0" w:line="240" w:lineRule="auto"/>
        <w:jc w:val="both"/>
        <w:rPr>
          <w:rFonts w:cs="Times New Roman"/>
          <w:szCs w:val="24"/>
        </w:rPr>
      </w:pPr>
    </w:p>
    <w:p w:rsidR="00E67943" w:rsidRDefault="00E67943" w:rsidP="0061399E">
      <w:pPr>
        <w:spacing w:after="0" w:line="240" w:lineRule="auto"/>
        <w:jc w:val="both"/>
        <w:rPr>
          <w:rFonts w:cs="Times New Roman"/>
          <w:szCs w:val="24"/>
        </w:rPr>
      </w:pPr>
      <w:r>
        <w:rPr>
          <w:rFonts w:cs="Times New Roman"/>
          <w:szCs w:val="24"/>
        </w:rPr>
        <w:t>SECTION 5. Amends Section 773.06141(a), Health and Safety Code, to make conforming changes.</w:t>
      </w:r>
    </w:p>
    <w:p w:rsidR="00E67943" w:rsidRDefault="00E67943" w:rsidP="001A0CBD">
      <w:pPr>
        <w:spacing w:after="0" w:line="240" w:lineRule="auto"/>
        <w:jc w:val="both"/>
        <w:rPr>
          <w:rFonts w:cs="Times New Roman"/>
          <w:szCs w:val="24"/>
        </w:rPr>
      </w:pPr>
    </w:p>
    <w:p w:rsidR="00E67943" w:rsidRDefault="00E67943" w:rsidP="001A0CBD">
      <w:pPr>
        <w:spacing w:after="0" w:line="240" w:lineRule="auto"/>
        <w:jc w:val="both"/>
        <w:rPr>
          <w:rFonts w:cs="Times New Roman"/>
          <w:szCs w:val="24"/>
        </w:rPr>
      </w:pPr>
      <w:r>
        <w:rPr>
          <w:rFonts w:cs="Times New Roman"/>
          <w:szCs w:val="24"/>
        </w:rPr>
        <w:t>SECTION 6. Amends Section 780.002, Health and Safety Code, as follows:</w:t>
      </w:r>
    </w:p>
    <w:p w:rsidR="00E67943" w:rsidRDefault="00E67943" w:rsidP="001A0CBD">
      <w:pPr>
        <w:spacing w:after="0" w:line="240" w:lineRule="auto"/>
        <w:jc w:val="both"/>
        <w:rPr>
          <w:rFonts w:cs="Times New Roman"/>
          <w:szCs w:val="24"/>
        </w:rPr>
      </w:pPr>
    </w:p>
    <w:p w:rsidR="00E67943" w:rsidRDefault="00E67943" w:rsidP="001A0CBD">
      <w:pPr>
        <w:spacing w:after="0" w:line="240" w:lineRule="auto"/>
        <w:ind w:left="720"/>
        <w:jc w:val="both"/>
        <w:rPr>
          <w:rFonts w:cs="Times New Roman"/>
          <w:szCs w:val="24"/>
        </w:rPr>
      </w:pPr>
      <w:r>
        <w:rPr>
          <w:rFonts w:cs="Times New Roman"/>
          <w:szCs w:val="24"/>
        </w:rPr>
        <w:t xml:space="preserve">Sec. 780.002. CERTAIN DEPOSITS TO ACCOUNT. Requires the Texas comptroller of public accounts (comptroller) to deposit any gifts, grants, donations, and legislative appropriations made for the purposes of the designated trauma facility and emergency medical services account established under Section 780.003 (Account) to the credit of the account. Deletes existing Subsections (a) to (c), relating to the depositing of surcharges from the driver responsibility program to the comptroller and certain required deposits by the comptroller with that money. </w:t>
      </w:r>
    </w:p>
    <w:p w:rsidR="00E67943" w:rsidRDefault="00E67943" w:rsidP="001A0CBD">
      <w:pPr>
        <w:spacing w:after="0" w:line="240" w:lineRule="auto"/>
        <w:jc w:val="both"/>
        <w:rPr>
          <w:rFonts w:cs="Times New Roman"/>
          <w:szCs w:val="24"/>
        </w:rPr>
      </w:pPr>
    </w:p>
    <w:p w:rsidR="00E67943" w:rsidRDefault="00E67943" w:rsidP="001A0CBD">
      <w:pPr>
        <w:spacing w:after="0" w:line="240" w:lineRule="auto"/>
        <w:jc w:val="both"/>
        <w:rPr>
          <w:rFonts w:cs="Times New Roman"/>
          <w:szCs w:val="24"/>
        </w:rPr>
      </w:pPr>
      <w:r>
        <w:rPr>
          <w:rFonts w:cs="Times New Roman"/>
          <w:szCs w:val="24"/>
        </w:rPr>
        <w:t>SECTION 7. Amends Section 502.357(b), Transportation Code, as follows:</w:t>
      </w:r>
    </w:p>
    <w:p w:rsidR="00E67943" w:rsidRDefault="00E67943" w:rsidP="001A0CBD">
      <w:pPr>
        <w:spacing w:after="0" w:line="240" w:lineRule="auto"/>
        <w:jc w:val="both"/>
        <w:rPr>
          <w:rFonts w:cs="Times New Roman"/>
          <w:szCs w:val="24"/>
        </w:rPr>
      </w:pPr>
    </w:p>
    <w:p w:rsidR="00E67943" w:rsidRDefault="00E67943" w:rsidP="001A0CBD">
      <w:pPr>
        <w:spacing w:after="0" w:line="240" w:lineRule="auto"/>
        <w:ind w:left="720"/>
        <w:jc w:val="both"/>
        <w:rPr>
          <w:rFonts w:cs="Times New Roman"/>
          <w:szCs w:val="24"/>
        </w:rPr>
      </w:pPr>
      <w:r>
        <w:rPr>
          <w:rFonts w:cs="Times New Roman"/>
          <w:szCs w:val="24"/>
        </w:rPr>
        <w:t xml:space="preserve">(b) Deletes existing text authorizing the Texas Department of Public Safety (DPS) to use the money deposited to the state highway fund to establish and maintain a support system for the driver responsibility program under Chapter 708 (Driver Responsibility Program). Redesignates existing Subdivision (3) as Subdivision (2). Makes no further changes to this subdivision. </w:t>
      </w:r>
    </w:p>
    <w:p w:rsidR="00E67943" w:rsidRDefault="00E67943" w:rsidP="001A0CBD">
      <w:pPr>
        <w:spacing w:after="0" w:line="240" w:lineRule="auto"/>
        <w:jc w:val="both"/>
        <w:rPr>
          <w:rFonts w:cs="Times New Roman"/>
          <w:szCs w:val="24"/>
        </w:rPr>
      </w:pPr>
    </w:p>
    <w:p w:rsidR="00E67943" w:rsidRDefault="00E67943" w:rsidP="001A0CBD">
      <w:pPr>
        <w:spacing w:after="0" w:line="240" w:lineRule="auto"/>
        <w:jc w:val="both"/>
        <w:rPr>
          <w:rFonts w:cs="Times New Roman"/>
          <w:szCs w:val="24"/>
        </w:rPr>
      </w:pPr>
      <w:r>
        <w:rPr>
          <w:rFonts w:cs="Times New Roman"/>
          <w:szCs w:val="24"/>
        </w:rPr>
        <w:t>SECTION 8. Amends Subchapter C, Chapter 542, Transportation Code, by adding Section 542.304, as follows.</w:t>
      </w:r>
    </w:p>
    <w:p w:rsidR="00E67943" w:rsidRDefault="00E67943" w:rsidP="001A0CBD">
      <w:pPr>
        <w:spacing w:after="0" w:line="240" w:lineRule="auto"/>
        <w:jc w:val="both"/>
        <w:rPr>
          <w:rFonts w:cs="Times New Roman"/>
          <w:szCs w:val="24"/>
        </w:rPr>
      </w:pPr>
    </w:p>
    <w:p w:rsidR="00E67943" w:rsidRDefault="00E67943" w:rsidP="001A0CBD">
      <w:pPr>
        <w:spacing w:after="0" w:line="240" w:lineRule="auto"/>
        <w:ind w:left="720"/>
        <w:jc w:val="both"/>
        <w:rPr>
          <w:rFonts w:cs="Times New Roman"/>
          <w:szCs w:val="24"/>
        </w:rPr>
      </w:pPr>
      <w:r>
        <w:rPr>
          <w:rFonts w:cs="Times New Roman"/>
          <w:szCs w:val="24"/>
        </w:rPr>
        <w:t>Sec. 542.304. MOVING VIOLATIONS FOR CERTAIN PURPOSES. (a) Requires DPS, by rule, to designate the offenses involving the operation of a motor vehicle that constitute a moving violation of the traffic law for the purposes of certain enumerated sections.</w:t>
      </w:r>
    </w:p>
    <w:p w:rsidR="00E67943" w:rsidRDefault="00E67943" w:rsidP="001A0CBD">
      <w:pPr>
        <w:spacing w:after="0" w:line="240" w:lineRule="auto"/>
        <w:ind w:left="720"/>
        <w:jc w:val="both"/>
        <w:rPr>
          <w:rFonts w:cs="Times New Roman"/>
          <w:szCs w:val="24"/>
        </w:rPr>
      </w:pPr>
    </w:p>
    <w:p w:rsidR="00E67943" w:rsidRDefault="00E67943" w:rsidP="001A0CBD">
      <w:pPr>
        <w:spacing w:after="0" w:line="240" w:lineRule="auto"/>
        <w:ind w:left="1440"/>
        <w:jc w:val="both"/>
        <w:rPr>
          <w:rFonts w:cs="Times New Roman"/>
          <w:szCs w:val="24"/>
        </w:rPr>
      </w:pPr>
      <w:r>
        <w:rPr>
          <w:rFonts w:cs="Times New Roman"/>
          <w:szCs w:val="24"/>
        </w:rPr>
        <w:t>(b) Sets forth certain requirements to which the rules must adhere when describing moving violations.</w:t>
      </w:r>
    </w:p>
    <w:p w:rsidR="00E67943" w:rsidRDefault="00E67943" w:rsidP="001A0CBD">
      <w:pPr>
        <w:spacing w:after="0" w:line="240" w:lineRule="auto"/>
        <w:jc w:val="both"/>
        <w:rPr>
          <w:rFonts w:cs="Times New Roman"/>
          <w:szCs w:val="24"/>
        </w:rPr>
      </w:pPr>
    </w:p>
    <w:p w:rsidR="00E67943" w:rsidRDefault="00E67943" w:rsidP="001A0CBD">
      <w:pPr>
        <w:spacing w:after="0" w:line="240" w:lineRule="auto"/>
        <w:jc w:val="both"/>
        <w:rPr>
          <w:rFonts w:cs="Times New Roman"/>
          <w:szCs w:val="24"/>
        </w:rPr>
      </w:pPr>
      <w:r>
        <w:rPr>
          <w:rFonts w:cs="Times New Roman"/>
          <w:szCs w:val="24"/>
        </w:rPr>
        <w:t>SECTION 9. Amends Section 542.4031(h), Transportation Code, as follows:</w:t>
      </w:r>
    </w:p>
    <w:p w:rsidR="00E67943" w:rsidRDefault="00E67943" w:rsidP="001A0CBD">
      <w:pPr>
        <w:tabs>
          <w:tab w:val="left" w:pos="3090"/>
        </w:tabs>
        <w:spacing w:after="0" w:line="240" w:lineRule="auto"/>
        <w:jc w:val="both"/>
        <w:rPr>
          <w:rFonts w:cs="Times New Roman"/>
          <w:szCs w:val="24"/>
        </w:rPr>
      </w:pPr>
      <w:r>
        <w:rPr>
          <w:rFonts w:cs="Times New Roman"/>
          <w:szCs w:val="24"/>
        </w:rPr>
        <w:tab/>
      </w:r>
    </w:p>
    <w:p w:rsidR="00E67943" w:rsidRDefault="00E67943" w:rsidP="001A0CBD">
      <w:pPr>
        <w:spacing w:after="0" w:line="240" w:lineRule="auto"/>
        <w:ind w:left="720"/>
        <w:jc w:val="both"/>
        <w:rPr>
          <w:rFonts w:cs="Times New Roman"/>
          <w:szCs w:val="24"/>
        </w:rPr>
      </w:pPr>
      <w:r>
        <w:rPr>
          <w:rFonts w:cs="Times New Roman"/>
          <w:szCs w:val="24"/>
        </w:rPr>
        <w:t>(h) Requires the comptroller, notwithstanding Subsection (g)(1) (relating to the deposit of money to the general revenue fund), in any state fiscal year to deposit 67 percent of the money received to the general revenue fund only until the total amount deposited under Subsection (g)(1), rather than Subsection (g)(1) and Section 780.002(b) (relating to the comptroller depositing money received by DPS), Health and Safety Code, equals $250 million for that year. Requires the comptroller to deposit any additional amount to the Texas mobility fund if the amount received by the comptroller under Subsection (g)(1), rather than these laws, exceeds $250 million in any state fiscal year.</w:t>
      </w:r>
    </w:p>
    <w:p w:rsidR="00E67943" w:rsidRPr="001A0CBD" w:rsidRDefault="00E67943" w:rsidP="001A0CBD">
      <w:pPr>
        <w:spacing w:after="0" w:line="240" w:lineRule="auto"/>
        <w:ind w:left="1440"/>
        <w:jc w:val="both"/>
        <w:rPr>
          <w:rFonts w:cs="Times New Roman"/>
          <w:szCs w:val="24"/>
        </w:rPr>
      </w:pPr>
    </w:p>
    <w:p w:rsidR="00E67943" w:rsidRDefault="00E67943" w:rsidP="0061399E">
      <w:pPr>
        <w:spacing w:after="0" w:line="240" w:lineRule="auto"/>
        <w:jc w:val="both"/>
      </w:pPr>
      <w:r>
        <w:t xml:space="preserve">SECTION 10. Amends Section 601.233(a), Transportation Code, to delete the exception regarding Section 708.105 (Notice of Potential Surcharge) relating to the size of the type for the statement required on certain citations. </w:t>
      </w:r>
    </w:p>
    <w:p w:rsidR="00E67943" w:rsidRDefault="00E67943" w:rsidP="001A0CBD">
      <w:pPr>
        <w:spacing w:after="0" w:line="240" w:lineRule="auto"/>
        <w:jc w:val="both"/>
      </w:pPr>
    </w:p>
    <w:p w:rsidR="00E67943" w:rsidRDefault="00E67943" w:rsidP="001A0CBD">
      <w:pPr>
        <w:spacing w:after="0" w:line="240" w:lineRule="auto"/>
        <w:jc w:val="both"/>
      </w:pPr>
      <w:r>
        <w:t>SECTION 11. Repealer: Chapter 708, Transportation Code.</w:t>
      </w:r>
    </w:p>
    <w:p w:rsidR="00E67943" w:rsidRDefault="00E67943" w:rsidP="001A0CBD">
      <w:pPr>
        <w:spacing w:after="0" w:line="240" w:lineRule="auto"/>
        <w:jc w:val="both"/>
      </w:pPr>
    </w:p>
    <w:p w:rsidR="00E67943" w:rsidRDefault="00E67943" w:rsidP="001A0CBD">
      <w:pPr>
        <w:spacing w:after="0" w:line="240" w:lineRule="auto"/>
        <w:jc w:val="both"/>
      </w:pPr>
      <w:r>
        <w:t>SECTION 12. Provides that, notwithstanding the repeal by this Act of Chapter 708, Transportation Code, a surcharge imposed by that chapter before the effective date of this Act is governed by the applicable law in effect before the effective date of this Act, and the former law is continued in effect for that purpose.</w:t>
      </w:r>
    </w:p>
    <w:p w:rsidR="00E67943" w:rsidRDefault="00E67943" w:rsidP="001A0CBD">
      <w:pPr>
        <w:spacing w:after="0" w:line="240" w:lineRule="auto"/>
        <w:jc w:val="both"/>
      </w:pPr>
    </w:p>
    <w:p w:rsidR="00E67943" w:rsidRDefault="00E67943" w:rsidP="001A0CBD">
      <w:pPr>
        <w:spacing w:after="0" w:line="240" w:lineRule="auto"/>
        <w:jc w:val="both"/>
      </w:pPr>
      <w:r>
        <w:t>SECTION 13. Effective date: upon passage or September 1, 2017.</w:t>
      </w:r>
    </w:p>
    <w:p w:rsidR="00E67943" w:rsidRPr="006529C4" w:rsidRDefault="00E67943" w:rsidP="001A0CBD">
      <w:pPr>
        <w:spacing w:after="0" w:line="240" w:lineRule="auto"/>
        <w:ind w:left="1440"/>
        <w:jc w:val="both"/>
      </w:pPr>
    </w:p>
    <w:p w:rsidR="00E67943" w:rsidRPr="001A0CBD" w:rsidRDefault="00E67943" w:rsidP="001A0CBD"/>
    <w:p w:rsidR="00E67943" w:rsidRPr="0061399E" w:rsidRDefault="00E67943" w:rsidP="0061399E"/>
    <w:p w:rsidR="00E67943" w:rsidRPr="001A4A0E" w:rsidRDefault="00E67943" w:rsidP="001A4A0E"/>
    <w:p w:rsidR="00E67943" w:rsidRPr="00B44584" w:rsidRDefault="00E67943" w:rsidP="00B44584"/>
    <w:sectPr w:rsidR="00E67943" w:rsidRPr="00B4458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0F2" w:rsidRDefault="006510F2" w:rsidP="000F1DF9">
      <w:pPr>
        <w:spacing w:after="0" w:line="240" w:lineRule="auto"/>
      </w:pPr>
      <w:r>
        <w:separator/>
      </w:r>
    </w:p>
  </w:endnote>
  <w:endnote w:type="continuationSeparator" w:id="0">
    <w:p w:rsidR="006510F2" w:rsidRDefault="006510F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510F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67943">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67943">
                <w:rPr>
                  <w:sz w:val="20"/>
                  <w:szCs w:val="20"/>
                </w:rPr>
                <w:t>S.B. 90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6794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510F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67943">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67943">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0F2" w:rsidRDefault="006510F2" w:rsidP="000F1DF9">
      <w:pPr>
        <w:spacing w:after="0" w:line="240" w:lineRule="auto"/>
      </w:pPr>
      <w:r>
        <w:separator/>
      </w:r>
    </w:p>
  </w:footnote>
  <w:footnote w:type="continuationSeparator" w:id="0">
    <w:p w:rsidR="006510F2" w:rsidRDefault="006510F2"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7EF2"/>
    <w:multiLevelType w:val="hybridMultilevel"/>
    <w:tmpl w:val="C016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10F2"/>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67943"/>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6794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6794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8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01381" w:rsidP="0030138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D701DDACF9443068A304F0F95E29440"/>
        <w:category>
          <w:name w:val="General"/>
          <w:gallery w:val="placeholder"/>
        </w:category>
        <w:types>
          <w:type w:val="bbPlcHdr"/>
        </w:types>
        <w:behaviors>
          <w:behavior w:val="content"/>
        </w:behaviors>
        <w:guid w:val="{FB588EB0-4343-4033-B38C-753036171D6F}"/>
      </w:docPartPr>
      <w:docPartBody>
        <w:p w:rsidR="00000000" w:rsidRDefault="00C10CA7"/>
      </w:docPartBody>
    </w:docPart>
    <w:docPart>
      <w:docPartPr>
        <w:name w:val="DCC38AB05AC143AD87C2A49E4B9252E7"/>
        <w:category>
          <w:name w:val="General"/>
          <w:gallery w:val="placeholder"/>
        </w:category>
        <w:types>
          <w:type w:val="bbPlcHdr"/>
        </w:types>
        <w:behaviors>
          <w:behavior w:val="content"/>
        </w:behaviors>
        <w:guid w:val="{E97931E5-5313-43C4-8072-599FE8609655}"/>
      </w:docPartPr>
      <w:docPartBody>
        <w:p w:rsidR="00000000" w:rsidRDefault="00C10CA7"/>
      </w:docPartBody>
    </w:docPart>
    <w:docPart>
      <w:docPartPr>
        <w:name w:val="CAD4807CB70E449984791AE939F7FCB0"/>
        <w:category>
          <w:name w:val="General"/>
          <w:gallery w:val="placeholder"/>
        </w:category>
        <w:types>
          <w:type w:val="bbPlcHdr"/>
        </w:types>
        <w:behaviors>
          <w:behavior w:val="content"/>
        </w:behaviors>
        <w:guid w:val="{26A42273-348C-479D-BE19-B0BE7DDDD0A2}"/>
      </w:docPartPr>
      <w:docPartBody>
        <w:p w:rsidR="00000000" w:rsidRDefault="00C10CA7"/>
      </w:docPartBody>
    </w:docPart>
    <w:docPart>
      <w:docPartPr>
        <w:name w:val="85D7660F6DD34B0F9B9C2F47EC709D3A"/>
        <w:category>
          <w:name w:val="General"/>
          <w:gallery w:val="placeholder"/>
        </w:category>
        <w:types>
          <w:type w:val="bbPlcHdr"/>
        </w:types>
        <w:behaviors>
          <w:behavior w:val="content"/>
        </w:behaviors>
        <w:guid w:val="{DB9402EF-FEC7-459D-B499-FF7EFF2928F0}"/>
      </w:docPartPr>
      <w:docPartBody>
        <w:p w:rsidR="00000000" w:rsidRDefault="00C10CA7"/>
      </w:docPartBody>
    </w:docPart>
    <w:docPart>
      <w:docPartPr>
        <w:name w:val="0500E7DA7C17402D9F5DD103BBA0816D"/>
        <w:category>
          <w:name w:val="General"/>
          <w:gallery w:val="placeholder"/>
        </w:category>
        <w:types>
          <w:type w:val="bbPlcHdr"/>
        </w:types>
        <w:behaviors>
          <w:behavior w:val="content"/>
        </w:behaviors>
        <w:guid w:val="{B6F70BDF-2A70-4BB6-B467-B3E674763110}"/>
      </w:docPartPr>
      <w:docPartBody>
        <w:p w:rsidR="00000000" w:rsidRDefault="00C10CA7"/>
      </w:docPartBody>
    </w:docPart>
    <w:docPart>
      <w:docPartPr>
        <w:name w:val="518DF1E49DCA4475AA64010D9E716280"/>
        <w:category>
          <w:name w:val="General"/>
          <w:gallery w:val="placeholder"/>
        </w:category>
        <w:types>
          <w:type w:val="bbPlcHdr"/>
        </w:types>
        <w:behaviors>
          <w:behavior w:val="content"/>
        </w:behaviors>
        <w:guid w:val="{A9C29034-90F9-4DEA-9DA5-00B7742C30F6}"/>
      </w:docPartPr>
      <w:docPartBody>
        <w:p w:rsidR="00000000" w:rsidRDefault="00C10CA7"/>
      </w:docPartBody>
    </w:docPart>
    <w:docPart>
      <w:docPartPr>
        <w:name w:val="C6598286B1E94EC3AF28F35DBF8E6E73"/>
        <w:category>
          <w:name w:val="General"/>
          <w:gallery w:val="placeholder"/>
        </w:category>
        <w:types>
          <w:type w:val="bbPlcHdr"/>
        </w:types>
        <w:behaviors>
          <w:behavior w:val="content"/>
        </w:behaviors>
        <w:guid w:val="{84F7702E-1200-4717-AADE-6E34F10907BD}"/>
      </w:docPartPr>
      <w:docPartBody>
        <w:p w:rsidR="00000000" w:rsidRDefault="00C10CA7"/>
      </w:docPartBody>
    </w:docPart>
    <w:docPart>
      <w:docPartPr>
        <w:name w:val="13DAEC59460249B2BE6F2F9C0FC8D8FA"/>
        <w:category>
          <w:name w:val="General"/>
          <w:gallery w:val="placeholder"/>
        </w:category>
        <w:types>
          <w:type w:val="bbPlcHdr"/>
        </w:types>
        <w:behaviors>
          <w:behavior w:val="content"/>
        </w:behaviors>
        <w:guid w:val="{71B7886A-F124-4372-8EAE-BA17FF709F79}"/>
      </w:docPartPr>
      <w:docPartBody>
        <w:p w:rsidR="00000000" w:rsidRDefault="00C10CA7"/>
      </w:docPartBody>
    </w:docPart>
    <w:docPart>
      <w:docPartPr>
        <w:name w:val="3A5F2982AD52452BA58FF7B04C109546"/>
        <w:category>
          <w:name w:val="General"/>
          <w:gallery w:val="placeholder"/>
        </w:category>
        <w:types>
          <w:type w:val="bbPlcHdr"/>
        </w:types>
        <w:behaviors>
          <w:behavior w:val="content"/>
        </w:behaviors>
        <w:guid w:val="{58B572AE-97DA-46B6-BBF1-8653DFB26406}"/>
      </w:docPartPr>
      <w:docPartBody>
        <w:p w:rsidR="00000000" w:rsidRDefault="00301381" w:rsidP="00301381">
          <w:pPr>
            <w:pStyle w:val="3A5F2982AD52452BA58FF7B04C109546"/>
          </w:pPr>
          <w:r w:rsidRPr="00A30DD1">
            <w:rPr>
              <w:rStyle w:val="PlaceholderText"/>
            </w:rPr>
            <w:t>Click here to enter a date.</w:t>
          </w:r>
        </w:p>
      </w:docPartBody>
    </w:docPart>
    <w:docPart>
      <w:docPartPr>
        <w:name w:val="6A6429D123C8439EA54C465CDD9B5DD9"/>
        <w:category>
          <w:name w:val="General"/>
          <w:gallery w:val="placeholder"/>
        </w:category>
        <w:types>
          <w:type w:val="bbPlcHdr"/>
        </w:types>
        <w:behaviors>
          <w:behavior w:val="content"/>
        </w:behaviors>
        <w:guid w:val="{761B1DAC-FE58-49FD-93FD-035D1F3F6B43}"/>
      </w:docPartPr>
      <w:docPartBody>
        <w:p w:rsidR="00000000" w:rsidRDefault="00C10CA7"/>
      </w:docPartBody>
    </w:docPart>
    <w:docPart>
      <w:docPartPr>
        <w:name w:val="08F11E4B0AAF41E998DD8CFDEDCE07FD"/>
        <w:category>
          <w:name w:val="General"/>
          <w:gallery w:val="placeholder"/>
        </w:category>
        <w:types>
          <w:type w:val="bbPlcHdr"/>
        </w:types>
        <w:behaviors>
          <w:behavior w:val="content"/>
        </w:behaviors>
        <w:guid w:val="{82FABED2-BCDD-46EE-87C7-24AD2655C5FE}"/>
      </w:docPartPr>
      <w:docPartBody>
        <w:p w:rsidR="00000000" w:rsidRDefault="00C10CA7"/>
      </w:docPartBody>
    </w:docPart>
    <w:docPart>
      <w:docPartPr>
        <w:name w:val="E04E8D9F84BB41FD9C159FBCBFDF0AFE"/>
        <w:category>
          <w:name w:val="General"/>
          <w:gallery w:val="placeholder"/>
        </w:category>
        <w:types>
          <w:type w:val="bbPlcHdr"/>
        </w:types>
        <w:behaviors>
          <w:behavior w:val="content"/>
        </w:behaviors>
        <w:guid w:val="{543D8823-B16B-41BD-A070-FF83F38059B7}"/>
      </w:docPartPr>
      <w:docPartBody>
        <w:p w:rsidR="00000000" w:rsidRDefault="00301381" w:rsidP="00301381">
          <w:pPr>
            <w:pStyle w:val="E04E8D9F84BB41FD9C159FBCBFDF0AFE"/>
          </w:pPr>
          <w:r>
            <w:rPr>
              <w:rFonts w:eastAsia="Times New Roman" w:cs="Times New Roman"/>
              <w:bCs/>
              <w:szCs w:val="24"/>
            </w:rPr>
            <w:t xml:space="preserve"> </w:t>
          </w:r>
        </w:p>
      </w:docPartBody>
    </w:docPart>
    <w:docPart>
      <w:docPartPr>
        <w:name w:val="551372F11B1549559954ED9F9C318441"/>
        <w:category>
          <w:name w:val="General"/>
          <w:gallery w:val="placeholder"/>
        </w:category>
        <w:types>
          <w:type w:val="bbPlcHdr"/>
        </w:types>
        <w:behaviors>
          <w:behavior w:val="content"/>
        </w:behaviors>
        <w:guid w:val="{A89D79BD-8156-489B-B541-1517BF96A697}"/>
      </w:docPartPr>
      <w:docPartBody>
        <w:p w:rsidR="00000000" w:rsidRDefault="00C10CA7"/>
      </w:docPartBody>
    </w:docPart>
    <w:docPart>
      <w:docPartPr>
        <w:name w:val="667CB8D4B45C4523A9E7E7FCB33B6887"/>
        <w:category>
          <w:name w:val="General"/>
          <w:gallery w:val="placeholder"/>
        </w:category>
        <w:types>
          <w:type w:val="bbPlcHdr"/>
        </w:types>
        <w:behaviors>
          <w:behavior w:val="content"/>
        </w:behaviors>
        <w:guid w:val="{BA18A161-10D4-4317-B550-C5516D70EC53}"/>
      </w:docPartPr>
      <w:docPartBody>
        <w:p w:rsidR="00000000" w:rsidRDefault="00C10C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01381"/>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0CA7"/>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38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01381"/>
    <w:rPr>
      <w:rFonts w:ascii="Times New Roman" w:hAnsi="Times New Roman"/>
      <w:sz w:val="24"/>
    </w:rPr>
  </w:style>
  <w:style w:type="paragraph" w:customStyle="1" w:styleId="487D89B4F8B34DB4967D41FE18F7F88D7">
    <w:name w:val="487D89B4F8B34DB4967D41FE18F7F88D7"/>
    <w:rsid w:val="00301381"/>
    <w:rPr>
      <w:rFonts w:ascii="Times New Roman" w:hAnsi="Times New Roman"/>
      <w:sz w:val="24"/>
    </w:rPr>
  </w:style>
  <w:style w:type="paragraph" w:customStyle="1" w:styleId="AE2570ED5D764CD7AF9686706F550F4620">
    <w:name w:val="AE2570ED5D764CD7AF9686706F550F4620"/>
    <w:rsid w:val="00301381"/>
    <w:pPr>
      <w:tabs>
        <w:tab w:val="center" w:pos="4680"/>
        <w:tab w:val="right" w:pos="9360"/>
      </w:tabs>
      <w:spacing w:after="0" w:line="240" w:lineRule="auto"/>
    </w:pPr>
    <w:rPr>
      <w:rFonts w:ascii="Times New Roman" w:hAnsi="Times New Roman"/>
      <w:sz w:val="24"/>
    </w:rPr>
  </w:style>
  <w:style w:type="paragraph" w:customStyle="1" w:styleId="3A5F2982AD52452BA58FF7B04C109546">
    <w:name w:val="3A5F2982AD52452BA58FF7B04C109546"/>
    <w:rsid w:val="00301381"/>
  </w:style>
  <w:style w:type="paragraph" w:customStyle="1" w:styleId="E04E8D9F84BB41FD9C159FBCBFDF0AFE">
    <w:name w:val="E04E8D9F84BB41FD9C159FBCBFDF0AFE"/>
    <w:rsid w:val="003013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38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01381"/>
    <w:rPr>
      <w:rFonts w:ascii="Times New Roman" w:hAnsi="Times New Roman"/>
      <w:sz w:val="24"/>
    </w:rPr>
  </w:style>
  <w:style w:type="paragraph" w:customStyle="1" w:styleId="487D89B4F8B34DB4967D41FE18F7F88D7">
    <w:name w:val="487D89B4F8B34DB4967D41FE18F7F88D7"/>
    <w:rsid w:val="00301381"/>
    <w:rPr>
      <w:rFonts w:ascii="Times New Roman" w:hAnsi="Times New Roman"/>
      <w:sz w:val="24"/>
    </w:rPr>
  </w:style>
  <w:style w:type="paragraph" w:customStyle="1" w:styleId="AE2570ED5D764CD7AF9686706F550F4620">
    <w:name w:val="AE2570ED5D764CD7AF9686706F550F4620"/>
    <w:rsid w:val="00301381"/>
    <w:pPr>
      <w:tabs>
        <w:tab w:val="center" w:pos="4680"/>
        <w:tab w:val="right" w:pos="9360"/>
      </w:tabs>
      <w:spacing w:after="0" w:line="240" w:lineRule="auto"/>
    </w:pPr>
    <w:rPr>
      <w:rFonts w:ascii="Times New Roman" w:hAnsi="Times New Roman"/>
      <w:sz w:val="24"/>
    </w:rPr>
  </w:style>
  <w:style w:type="paragraph" w:customStyle="1" w:styleId="3A5F2982AD52452BA58FF7B04C109546">
    <w:name w:val="3A5F2982AD52452BA58FF7B04C109546"/>
    <w:rsid w:val="00301381"/>
  </w:style>
  <w:style w:type="paragraph" w:customStyle="1" w:styleId="E04E8D9F84BB41FD9C159FBCBFDF0AFE">
    <w:name w:val="E04E8D9F84BB41FD9C159FBCBFDF0AFE"/>
    <w:rsid w:val="00301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930F86C-AA00-4D5F-916A-FD077566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1059</Words>
  <Characters>6037</Characters>
  <Application>Microsoft Office Word</Application>
  <DocSecurity>0</DocSecurity>
  <Lines>50</Lines>
  <Paragraphs>14</Paragraphs>
  <ScaleCrop>false</ScaleCrop>
  <Company>Texas Legislative Council</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2017-04-04T00:56:00Z</cp:lastPrinted>
  <dcterms:created xsi:type="dcterms:W3CDTF">2015-05-29T14:24:00Z</dcterms:created>
  <dcterms:modified xsi:type="dcterms:W3CDTF">2017-04-04T00:56:00Z</dcterms:modified>
</cp:coreProperties>
</file>

<file path=docProps/custom.xml><?xml version="1.0" encoding="utf-8"?>
<op:Properties xmlns:vt="http://schemas.openxmlformats.org/officeDocument/2006/docPropsVTypes" xmlns:op="http://schemas.openxmlformats.org/officeDocument/2006/custom-properties"/>
</file>