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88" w:rsidRDefault="00F04988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82B4006C53FC48CCA90046FC5F32934B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F04988" w:rsidRPr="00585C31" w:rsidRDefault="00F04988" w:rsidP="000F1DF9">
      <w:pPr>
        <w:spacing w:after="0" w:line="240" w:lineRule="auto"/>
        <w:rPr>
          <w:rFonts w:cs="Times New Roman"/>
          <w:szCs w:val="24"/>
        </w:rPr>
      </w:pPr>
    </w:p>
    <w:p w:rsidR="00F04988" w:rsidRPr="00585C31" w:rsidRDefault="00F04988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F04988" w:rsidTr="000F1DF9">
        <w:tc>
          <w:tcPr>
            <w:tcW w:w="2718" w:type="dxa"/>
          </w:tcPr>
          <w:p w:rsidR="00F04988" w:rsidRPr="005C2A78" w:rsidRDefault="00F04988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A2B79E2265A04AFC8831B0FC2F7AFD7E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F04988" w:rsidRPr="00FF6471" w:rsidRDefault="00F04988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1C238590F1514174BC2267E8FA0B5538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3879</w:t>
                </w:r>
              </w:sdtContent>
            </w:sdt>
          </w:p>
        </w:tc>
      </w:tr>
      <w:tr w:rsidR="00F04988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8E411388DB78498194C05935D37BB0E7"/>
            </w:placeholder>
          </w:sdtPr>
          <w:sdtContent>
            <w:tc>
              <w:tcPr>
                <w:tcW w:w="2718" w:type="dxa"/>
              </w:tcPr>
              <w:p w:rsidR="00F04988" w:rsidRPr="000F1DF9" w:rsidRDefault="00F04988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85R10795 AJA-D</w:t>
                </w:r>
              </w:p>
            </w:tc>
          </w:sdtContent>
        </w:sdt>
        <w:tc>
          <w:tcPr>
            <w:tcW w:w="6858" w:type="dxa"/>
          </w:tcPr>
          <w:p w:rsidR="00F04988" w:rsidRPr="005C2A78" w:rsidRDefault="00F04988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9E261C1B62E0458A8C279217A7128474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4BC8D2E9F23848F18F49090D0F83F787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Goldman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07DA40E6B0EE4B4BBCE8ECE5766F3BE2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(Hancock)</w:t>
                </w:r>
              </w:sdtContent>
            </w:sdt>
          </w:p>
        </w:tc>
      </w:tr>
      <w:tr w:rsidR="00F04988" w:rsidTr="000F1DF9">
        <w:tc>
          <w:tcPr>
            <w:tcW w:w="2718" w:type="dxa"/>
          </w:tcPr>
          <w:p w:rsidR="00F04988" w:rsidRPr="00BC7495" w:rsidRDefault="00F04988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320DF3D5C25D4304A3DB38CFEB0FF78D"/>
            </w:placeholder>
          </w:sdtPr>
          <w:sdtContent>
            <w:tc>
              <w:tcPr>
                <w:tcW w:w="6858" w:type="dxa"/>
              </w:tcPr>
              <w:p w:rsidR="00F04988" w:rsidRPr="00FF6471" w:rsidRDefault="00F04988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Business &amp; Commerce</w:t>
                </w:r>
              </w:p>
            </w:tc>
          </w:sdtContent>
        </w:sdt>
      </w:tr>
      <w:tr w:rsidR="00F04988" w:rsidTr="000F1DF9">
        <w:tc>
          <w:tcPr>
            <w:tcW w:w="2718" w:type="dxa"/>
          </w:tcPr>
          <w:p w:rsidR="00F04988" w:rsidRPr="00BC7495" w:rsidRDefault="00F04988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9D8D57E33C0346BC978CCDEA162DF0AE"/>
            </w:placeholder>
            <w:date w:fullDate="2017-05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F04988" w:rsidRPr="00FF6471" w:rsidRDefault="00F04988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5/17/2017</w:t>
                </w:r>
              </w:p>
            </w:tc>
          </w:sdtContent>
        </w:sdt>
      </w:tr>
      <w:tr w:rsidR="00F04988" w:rsidTr="000F1DF9">
        <w:tc>
          <w:tcPr>
            <w:tcW w:w="2718" w:type="dxa"/>
          </w:tcPr>
          <w:p w:rsidR="00F04988" w:rsidRPr="00BC7495" w:rsidRDefault="00F04988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74A7E11594EB417996B0CD2A386D2301"/>
            </w:placeholder>
          </w:sdtPr>
          <w:sdtContent>
            <w:tc>
              <w:tcPr>
                <w:tcW w:w="6858" w:type="dxa"/>
              </w:tcPr>
              <w:p w:rsidR="00F04988" w:rsidRPr="00FF6471" w:rsidRDefault="00F04988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F04988" w:rsidRPr="00FF6471" w:rsidRDefault="00F04988" w:rsidP="000F1DF9">
      <w:pPr>
        <w:spacing w:after="0" w:line="240" w:lineRule="auto"/>
        <w:rPr>
          <w:rFonts w:cs="Times New Roman"/>
          <w:szCs w:val="24"/>
        </w:rPr>
      </w:pPr>
    </w:p>
    <w:p w:rsidR="00F04988" w:rsidRPr="00FF6471" w:rsidRDefault="00F04988" w:rsidP="000F1DF9">
      <w:pPr>
        <w:spacing w:after="0" w:line="240" w:lineRule="auto"/>
        <w:rPr>
          <w:rFonts w:cs="Times New Roman"/>
          <w:szCs w:val="24"/>
        </w:rPr>
      </w:pPr>
    </w:p>
    <w:p w:rsidR="00F04988" w:rsidRPr="00FF6471" w:rsidRDefault="00F04988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1E74852EAA654E348795519750EA060A"/>
        </w:placeholder>
      </w:sdtPr>
      <w:sdtContent>
        <w:p w:rsidR="00F04988" w:rsidRDefault="00F04988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288294A8876E4DC28E42A3E9A5A6836D"/>
        </w:placeholder>
      </w:sdtPr>
      <w:sdtContent>
        <w:p w:rsidR="00F04988" w:rsidRPr="00BD3C96" w:rsidRDefault="00F04988" w:rsidP="000439D0">
          <w:pPr>
            <w:pStyle w:val="NormalWeb"/>
            <w:spacing w:before="0" w:beforeAutospacing="0" w:after="0" w:afterAutospacing="0"/>
            <w:jc w:val="both"/>
            <w:divId w:val="1485659553"/>
            <w:rPr>
              <w:rFonts w:eastAsia="Times New Roman"/>
              <w:bCs/>
            </w:rPr>
          </w:pPr>
        </w:p>
        <w:p w:rsidR="00F04988" w:rsidRPr="00BD3C96" w:rsidRDefault="00F04988" w:rsidP="000439D0">
          <w:pPr>
            <w:pStyle w:val="NormalWeb"/>
            <w:spacing w:before="0" w:beforeAutospacing="0" w:after="0" w:afterAutospacing="0"/>
            <w:jc w:val="both"/>
            <w:divId w:val="1485659553"/>
            <w:rPr>
              <w:color w:val="000000"/>
            </w:rPr>
          </w:pPr>
          <w:r w:rsidRPr="00BD3C96">
            <w:rPr>
              <w:color w:val="000000"/>
            </w:rPr>
            <w:t>Interested parties believe that certain residential property owners should be able to have a person other than the owner who is not an attorney represent the owner in an appeal of an eviction suit for nonpayment of rent in a county or district court. H.B. 3879 authorize</w:t>
          </w:r>
          <w:r>
            <w:rPr>
              <w:color w:val="000000"/>
            </w:rPr>
            <w:t>s</w:t>
          </w:r>
          <w:r w:rsidRPr="00BD3C96">
            <w:rPr>
              <w:color w:val="000000"/>
            </w:rPr>
            <w:t xml:space="preserve"> such representation.  </w:t>
          </w:r>
        </w:p>
        <w:p w:rsidR="00F04988" w:rsidRPr="00D70925" w:rsidRDefault="00F04988" w:rsidP="000439D0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F04988" w:rsidRDefault="00F04988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H.B. 3879 </w:t>
      </w:r>
      <w:bookmarkStart w:id="1" w:name="AmendsCurrentLaw"/>
      <w:bookmarkEnd w:id="1"/>
      <w:r>
        <w:rPr>
          <w:rFonts w:cs="Times New Roman"/>
          <w:szCs w:val="24"/>
        </w:rPr>
        <w:t>amends current law relating to nonlawyer representation in an appeal of an eviction suit.</w:t>
      </w:r>
    </w:p>
    <w:p w:rsidR="00F04988" w:rsidRPr="00BD3C96" w:rsidRDefault="00F04988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04988" w:rsidRPr="005C2A78" w:rsidRDefault="00F04988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0FCD6C8C5A6C4091A9781E26435B3267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F04988" w:rsidRPr="006529C4" w:rsidRDefault="00F04988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F04988" w:rsidRPr="006529C4" w:rsidRDefault="00F04988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F04988" w:rsidRPr="006529C4" w:rsidRDefault="00F04988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F04988" w:rsidRPr="005C2A78" w:rsidRDefault="00F04988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F7C09ACB68954B0CB354AC1690A6569D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F04988" w:rsidRPr="005C2A78" w:rsidRDefault="00F04988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04988" w:rsidRDefault="00F04988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Section 24.011, Property Code, as follows:</w:t>
      </w:r>
    </w:p>
    <w:p w:rsidR="00F04988" w:rsidRDefault="00F04988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04988" w:rsidRDefault="00F04988" w:rsidP="00BD3C9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Sec. 24.011. NONLAWYER REPRESENTATION. (a) Creates this subsection from existing text. Makes no further changes to this subsection.</w:t>
      </w:r>
    </w:p>
    <w:p w:rsidR="00F04988" w:rsidRDefault="00F04988" w:rsidP="00BD3C9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F04988" w:rsidRPr="005C2A78" w:rsidRDefault="00F04988" w:rsidP="00BD3C9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(b) Authorizes an owner of a multifamily residential property, in an appea</w:t>
      </w:r>
      <w:r w:rsidRPr="00BD3C96">
        <w:rPr>
          <w:rFonts w:eastAsia="Times New Roman" w:cs="Times New Roman"/>
          <w:szCs w:val="24"/>
        </w:rPr>
        <w:t xml:space="preserve">l </w:t>
      </w:r>
      <w:r w:rsidRPr="00BD3C96">
        <w:t>of an eviction suit for nonpayment of rent</w:t>
      </w:r>
      <w:r>
        <w:t xml:space="preserve"> in a county or district court, to </w:t>
      </w:r>
      <w:r w:rsidRPr="00BD3C96">
        <w:t>be represented by the owner's authorized agent, who need not be an attorney, or, if the owner is a corporation or other entity, by an employee, owner, officer, or partner of the entity, who need not be an attorney.</w:t>
      </w:r>
    </w:p>
    <w:p w:rsidR="00F04988" w:rsidRPr="005C2A78" w:rsidRDefault="00F04988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04988" w:rsidRPr="005C2A78" w:rsidRDefault="00F04988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Makes application of this Act prospective.</w:t>
      </w:r>
    </w:p>
    <w:p w:rsidR="00F04988" w:rsidRPr="005C2A78" w:rsidRDefault="00F04988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04988" w:rsidRPr="005C2A78" w:rsidRDefault="00F04988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>Effective date: September 1, 2017.</w:t>
      </w:r>
    </w:p>
    <w:p w:rsidR="00F04988" w:rsidRPr="006529C4" w:rsidRDefault="00F04988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F04988" w:rsidRPr="006529C4" w:rsidRDefault="00F04988" w:rsidP="00774EC7">
      <w:pPr>
        <w:spacing w:after="0" w:line="240" w:lineRule="auto"/>
        <w:jc w:val="both"/>
      </w:pPr>
    </w:p>
    <w:sectPr w:rsidR="00F04988" w:rsidRPr="006529C4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6E3" w:rsidRDefault="002F46E3" w:rsidP="000F1DF9">
      <w:pPr>
        <w:spacing w:after="0" w:line="240" w:lineRule="auto"/>
      </w:pPr>
      <w:r>
        <w:separator/>
      </w:r>
    </w:p>
  </w:endnote>
  <w:endnote w:type="continuationSeparator" w:id="0">
    <w:p w:rsidR="002F46E3" w:rsidRDefault="002F46E3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2F46E3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F04988">
                <w:rPr>
                  <w:sz w:val="20"/>
                  <w:szCs w:val="20"/>
                </w:rPr>
                <w:t>KMS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F04988">
                <w:rPr>
                  <w:sz w:val="20"/>
                  <w:szCs w:val="20"/>
                </w:rPr>
                <w:t>H.B. 3879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F04988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2F46E3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F04988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F04988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6E3" w:rsidRDefault="002F46E3" w:rsidP="000F1DF9">
      <w:pPr>
        <w:spacing w:after="0" w:line="240" w:lineRule="auto"/>
      </w:pPr>
      <w:r>
        <w:separator/>
      </w:r>
    </w:p>
  </w:footnote>
  <w:footnote w:type="continuationSeparator" w:id="0">
    <w:p w:rsidR="002F46E3" w:rsidRDefault="002F46E3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2355A9"/>
    <w:rsid w:val="00257C49"/>
    <w:rsid w:val="002F46E3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0498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04988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04988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B628F9" w:rsidP="00B628F9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82B4006C53FC48CCA90046FC5F329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F40F-1926-43D3-8BC5-C8DB1D06300C}"/>
      </w:docPartPr>
      <w:docPartBody>
        <w:p w:rsidR="00000000" w:rsidRDefault="00444BA4"/>
      </w:docPartBody>
    </w:docPart>
    <w:docPart>
      <w:docPartPr>
        <w:name w:val="A2B79E2265A04AFC8831B0FC2F7AF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9E1CF-8442-47C5-B5E7-B299397C8649}"/>
      </w:docPartPr>
      <w:docPartBody>
        <w:p w:rsidR="00000000" w:rsidRDefault="00444BA4"/>
      </w:docPartBody>
    </w:docPart>
    <w:docPart>
      <w:docPartPr>
        <w:name w:val="1C238590F1514174BC2267E8FA0B5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2C72-7201-41A3-9A19-C36D49FAFAF0}"/>
      </w:docPartPr>
      <w:docPartBody>
        <w:p w:rsidR="00000000" w:rsidRDefault="00444BA4"/>
      </w:docPartBody>
    </w:docPart>
    <w:docPart>
      <w:docPartPr>
        <w:name w:val="8E411388DB78498194C05935D37BB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512E2-0779-492E-AB9F-927FA4F8A3DF}"/>
      </w:docPartPr>
      <w:docPartBody>
        <w:p w:rsidR="00000000" w:rsidRDefault="00444BA4"/>
      </w:docPartBody>
    </w:docPart>
    <w:docPart>
      <w:docPartPr>
        <w:name w:val="9E261C1B62E0458A8C279217A7128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FEAF-A6A0-461E-985B-401C0453E776}"/>
      </w:docPartPr>
      <w:docPartBody>
        <w:p w:rsidR="00000000" w:rsidRDefault="00444BA4"/>
      </w:docPartBody>
    </w:docPart>
    <w:docPart>
      <w:docPartPr>
        <w:name w:val="4BC8D2E9F23848F18F49090D0F83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65E5-021A-4E78-9351-CECC5B5D2952}"/>
      </w:docPartPr>
      <w:docPartBody>
        <w:p w:rsidR="00000000" w:rsidRDefault="00444BA4"/>
      </w:docPartBody>
    </w:docPart>
    <w:docPart>
      <w:docPartPr>
        <w:name w:val="07DA40E6B0EE4B4BBCE8ECE5766F3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6D49C-AF72-4D86-83E7-30545E426C30}"/>
      </w:docPartPr>
      <w:docPartBody>
        <w:p w:rsidR="00000000" w:rsidRDefault="00444BA4"/>
      </w:docPartBody>
    </w:docPart>
    <w:docPart>
      <w:docPartPr>
        <w:name w:val="320DF3D5C25D4304A3DB38CFEB0FF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73662-B868-4055-9E5F-ACD77A5A92AD}"/>
      </w:docPartPr>
      <w:docPartBody>
        <w:p w:rsidR="00000000" w:rsidRDefault="00444BA4"/>
      </w:docPartBody>
    </w:docPart>
    <w:docPart>
      <w:docPartPr>
        <w:name w:val="9D8D57E33C0346BC978CCDEA162DF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27F27-1B89-41C7-B3A4-2F3D395BBCD3}"/>
      </w:docPartPr>
      <w:docPartBody>
        <w:p w:rsidR="00000000" w:rsidRDefault="00B628F9" w:rsidP="00B628F9">
          <w:pPr>
            <w:pStyle w:val="9D8D57E33C0346BC978CCDEA162DF0AE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74A7E11594EB417996B0CD2A386D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858C0-4D39-4FCC-8AAC-7A5449EB0010}"/>
      </w:docPartPr>
      <w:docPartBody>
        <w:p w:rsidR="00000000" w:rsidRDefault="00444BA4"/>
      </w:docPartBody>
    </w:docPart>
    <w:docPart>
      <w:docPartPr>
        <w:name w:val="1E74852EAA654E348795519750EA0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2D60-4DEF-42F5-A739-1E0A95419A8A}"/>
      </w:docPartPr>
      <w:docPartBody>
        <w:p w:rsidR="00000000" w:rsidRDefault="00444BA4"/>
      </w:docPartBody>
    </w:docPart>
    <w:docPart>
      <w:docPartPr>
        <w:name w:val="288294A8876E4DC28E42A3E9A5A68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227CD-42EF-4F09-A58D-6AEC6F2079AE}"/>
      </w:docPartPr>
      <w:docPartBody>
        <w:p w:rsidR="00000000" w:rsidRDefault="00B628F9" w:rsidP="00B628F9">
          <w:pPr>
            <w:pStyle w:val="288294A8876E4DC28E42A3E9A5A6836D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0FCD6C8C5A6C4091A9781E26435B3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5DF39-7D78-4303-8E0B-96CDCA27BDAC}"/>
      </w:docPartPr>
      <w:docPartBody>
        <w:p w:rsidR="00000000" w:rsidRDefault="00444BA4"/>
      </w:docPartBody>
    </w:docPart>
    <w:docPart>
      <w:docPartPr>
        <w:name w:val="F7C09ACB68954B0CB354AC1690A65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DEF4A-1588-4AE0-B9C2-B985C22AF057}"/>
      </w:docPartPr>
      <w:docPartBody>
        <w:p w:rsidR="00000000" w:rsidRDefault="00444B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11267B"/>
    <w:rsid w:val="001135F3"/>
    <w:rsid w:val="001C5F26"/>
    <w:rsid w:val="00280096"/>
    <w:rsid w:val="00290C4E"/>
    <w:rsid w:val="002A4665"/>
    <w:rsid w:val="002A5E86"/>
    <w:rsid w:val="002F07B9"/>
    <w:rsid w:val="0032359E"/>
    <w:rsid w:val="00330290"/>
    <w:rsid w:val="00444BA4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B628F9"/>
    <w:rsid w:val="00C129E8"/>
    <w:rsid w:val="00C968BA"/>
    <w:rsid w:val="00D63E87"/>
    <w:rsid w:val="00D705C9"/>
    <w:rsid w:val="00E35A8C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28F9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B628F9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B628F9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B628F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8D57E33C0346BC978CCDEA162DF0AE">
    <w:name w:val="9D8D57E33C0346BC978CCDEA162DF0AE"/>
    <w:rsid w:val="00B628F9"/>
  </w:style>
  <w:style w:type="paragraph" w:customStyle="1" w:styleId="288294A8876E4DC28E42A3E9A5A6836D">
    <w:name w:val="288294A8876E4DC28E42A3E9A5A6836D"/>
    <w:rsid w:val="00B628F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28F9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B628F9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B628F9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B628F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8D57E33C0346BC978CCDEA162DF0AE">
    <w:name w:val="9D8D57E33C0346BC978CCDEA162DF0AE"/>
    <w:rsid w:val="00B628F9"/>
  </w:style>
  <w:style w:type="paragraph" w:customStyle="1" w:styleId="288294A8876E4DC28E42A3E9A5A6836D">
    <w:name w:val="288294A8876E4DC28E42A3E9A5A6836D"/>
    <w:rsid w:val="00B628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2607-8543-431B-93B7-161509818DE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618BB519-63C8-4840-9239-E5BDA77E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5664</TotalTime>
  <Pages>1</Pages>
  <Words>214</Words>
  <Characters>1224</Characters>
  <Application>Microsoft Office Word</Application>
  <DocSecurity>0</DocSecurity>
  <Lines>10</Lines>
  <Paragraphs>2</Paragraphs>
  <ScaleCrop>false</ScaleCrop>
  <Company>Texas Legislative Council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Kellie Sharp</cp:lastModifiedBy>
  <cp:revision>153</cp:revision>
  <cp:lastPrinted>2017-05-18T03:33:00Z</cp:lastPrinted>
  <dcterms:created xsi:type="dcterms:W3CDTF">2015-05-29T14:24:00Z</dcterms:created>
  <dcterms:modified xsi:type="dcterms:W3CDTF">2017-05-18T03:33:00Z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