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75F" w:rsidRDefault="009D775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CD95274D6994EDFB3295CEF7BC3414D"/>
          </w:placeholder>
        </w:sdtPr>
        <w:sdtContent>
          <w:r w:rsidRPr="005C2A78">
            <w:rPr>
              <w:rFonts w:cs="Times New Roman"/>
              <w:b/>
              <w:szCs w:val="24"/>
              <w:u w:val="single"/>
            </w:rPr>
            <w:t>BILL ANALYSIS</w:t>
          </w:r>
        </w:sdtContent>
      </w:sdt>
    </w:p>
    <w:p w:rsidR="009D775F" w:rsidRPr="00585C31" w:rsidRDefault="009D775F" w:rsidP="000F1DF9">
      <w:pPr>
        <w:spacing w:after="0" w:line="240" w:lineRule="auto"/>
        <w:rPr>
          <w:rFonts w:cs="Times New Roman"/>
          <w:szCs w:val="24"/>
        </w:rPr>
      </w:pPr>
    </w:p>
    <w:p w:rsidR="009D775F" w:rsidRPr="00585C31" w:rsidRDefault="009D775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D775F" w:rsidTr="000F1DF9">
        <w:tc>
          <w:tcPr>
            <w:tcW w:w="2718" w:type="dxa"/>
          </w:tcPr>
          <w:p w:rsidR="009D775F" w:rsidRPr="005C2A78" w:rsidRDefault="009D775F" w:rsidP="006D756B">
            <w:pPr>
              <w:rPr>
                <w:rFonts w:cs="Times New Roman"/>
                <w:szCs w:val="24"/>
              </w:rPr>
            </w:pPr>
            <w:sdt>
              <w:sdtPr>
                <w:rPr>
                  <w:rFonts w:cs="Times New Roman"/>
                  <w:szCs w:val="24"/>
                </w:rPr>
                <w:alias w:val="Agency Title"/>
                <w:tag w:val="AgencyTitleContentControl"/>
                <w:id w:val="1920747753"/>
                <w:lock w:val="sdtContentLocked"/>
                <w:placeholder>
                  <w:docPart w:val="ECC988087CCA4454B1CA041D159FAFDF"/>
                </w:placeholder>
              </w:sdtPr>
              <w:sdtEndPr>
                <w:rPr>
                  <w:rFonts w:cstheme="minorBidi"/>
                  <w:szCs w:val="22"/>
                </w:rPr>
              </w:sdtEndPr>
              <w:sdtContent>
                <w:r>
                  <w:rPr>
                    <w:rFonts w:cs="Times New Roman"/>
                    <w:szCs w:val="24"/>
                  </w:rPr>
                  <w:t>Senate Research Center</w:t>
                </w:r>
              </w:sdtContent>
            </w:sdt>
          </w:p>
        </w:tc>
        <w:tc>
          <w:tcPr>
            <w:tcW w:w="6858" w:type="dxa"/>
          </w:tcPr>
          <w:p w:rsidR="009D775F" w:rsidRPr="00FF6471" w:rsidRDefault="009D775F" w:rsidP="000F1DF9">
            <w:pPr>
              <w:jc w:val="right"/>
              <w:rPr>
                <w:rFonts w:cs="Times New Roman"/>
                <w:szCs w:val="24"/>
              </w:rPr>
            </w:pPr>
            <w:sdt>
              <w:sdtPr>
                <w:rPr>
                  <w:rFonts w:cs="Times New Roman"/>
                  <w:szCs w:val="24"/>
                </w:rPr>
                <w:alias w:val="Bill Number"/>
                <w:tag w:val="BillNumberOne"/>
                <w:id w:val="-410784069"/>
                <w:lock w:val="sdtContentLocked"/>
                <w:placeholder>
                  <w:docPart w:val="B75FAFF06B2A451F88871AAA9E667BBC"/>
                </w:placeholder>
              </w:sdtPr>
              <w:sdtContent>
                <w:r>
                  <w:rPr>
                    <w:rFonts w:cs="Times New Roman"/>
                    <w:szCs w:val="24"/>
                  </w:rPr>
                  <w:t>H.B. 3526</w:t>
                </w:r>
              </w:sdtContent>
            </w:sdt>
          </w:p>
        </w:tc>
      </w:tr>
      <w:tr w:rsidR="009D775F" w:rsidTr="000F1DF9">
        <w:sdt>
          <w:sdtPr>
            <w:rPr>
              <w:rFonts w:cs="Times New Roman"/>
              <w:szCs w:val="24"/>
            </w:rPr>
            <w:alias w:val="TLCNumber"/>
            <w:tag w:val="TLCNumber"/>
            <w:id w:val="-542600604"/>
            <w:lock w:val="sdtLocked"/>
            <w:placeholder>
              <w:docPart w:val="2DDE3D7517904CAAA89D0E749368551C"/>
            </w:placeholder>
          </w:sdtPr>
          <w:sdtContent>
            <w:tc>
              <w:tcPr>
                <w:tcW w:w="2718" w:type="dxa"/>
              </w:tcPr>
              <w:p w:rsidR="009D775F" w:rsidRPr="000F1DF9" w:rsidRDefault="009D775F" w:rsidP="00C65088">
                <w:pPr>
                  <w:rPr>
                    <w:rFonts w:cs="Times New Roman"/>
                    <w:szCs w:val="24"/>
                  </w:rPr>
                </w:pPr>
                <w:r>
                  <w:rPr>
                    <w:rFonts w:cs="Times New Roman"/>
                    <w:szCs w:val="24"/>
                  </w:rPr>
                  <w:t>85R20982 MM-D</w:t>
                </w:r>
              </w:p>
            </w:tc>
          </w:sdtContent>
        </w:sdt>
        <w:tc>
          <w:tcPr>
            <w:tcW w:w="6858" w:type="dxa"/>
          </w:tcPr>
          <w:p w:rsidR="009D775F" w:rsidRPr="005C2A78" w:rsidRDefault="009D775F" w:rsidP="006D756B">
            <w:pPr>
              <w:jc w:val="right"/>
              <w:rPr>
                <w:rFonts w:cs="Times New Roman"/>
                <w:szCs w:val="24"/>
              </w:rPr>
            </w:pPr>
            <w:sdt>
              <w:sdtPr>
                <w:rPr>
                  <w:rFonts w:cs="Times New Roman"/>
                  <w:szCs w:val="24"/>
                </w:rPr>
                <w:alias w:val="Author Label"/>
                <w:tag w:val="By"/>
                <w:id w:val="72399597"/>
                <w:lock w:val="sdtLocked"/>
                <w:placeholder>
                  <w:docPart w:val="58D62C88354643698819798CF93EDFE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C22F7B7A9FE47B4A8D115BA134E9642"/>
                </w:placeholder>
              </w:sdtPr>
              <w:sdtContent>
                <w:r>
                  <w:rPr>
                    <w:rFonts w:cs="Times New Roman"/>
                    <w:szCs w:val="24"/>
                  </w:rPr>
                  <w:t>Howard</w:t>
                </w:r>
              </w:sdtContent>
            </w:sdt>
            <w:sdt>
              <w:sdtPr>
                <w:rPr>
                  <w:rFonts w:cs="Times New Roman"/>
                  <w:szCs w:val="24"/>
                </w:rPr>
                <w:alias w:val="Sponsor"/>
                <w:tag w:val="Sponsor"/>
                <w:id w:val="-2039656131"/>
                <w:lock w:val="sdtContentLocked"/>
                <w:placeholder>
                  <w:docPart w:val="66129D851E6B424E82E2F2228D804950"/>
                </w:placeholder>
              </w:sdtPr>
              <w:sdtContent>
                <w:r>
                  <w:rPr>
                    <w:rFonts w:cs="Times New Roman"/>
                    <w:szCs w:val="24"/>
                  </w:rPr>
                  <w:t xml:space="preserve"> (Taylor, Larry)</w:t>
                </w:r>
              </w:sdtContent>
            </w:sdt>
          </w:p>
        </w:tc>
      </w:tr>
      <w:tr w:rsidR="009D775F" w:rsidTr="000F1DF9">
        <w:tc>
          <w:tcPr>
            <w:tcW w:w="2718" w:type="dxa"/>
          </w:tcPr>
          <w:p w:rsidR="009D775F" w:rsidRPr="00BC7495" w:rsidRDefault="009D775F" w:rsidP="000F1DF9">
            <w:pPr>
              <w:rPr>
                <w:rFonts w:cs="Times New Roman"/>
                <w:szCs w:val="24"/>
              </w:rPr>
            </w:pPr>
          </w:p>
        </w:tc>
        <w:sdt>
          <w:sdtPr>
            <w:rPr>
              <w:rFonts w:cs="Times New Roman"/>
              <w:szCs w:val="24"/>
            </w:rPr>
            <w:alias w:val="Committee"/>
            <w:tag w:val="Committee"/>
            <w:id w:val="1914272295"/>
            <w:lock w:val="sdtContentLocked"/>
            <w:placeholder>
              <w:docPart w:val="A01C5093F9794B7C9A98D36525BF11C7"/>
            </w:placeholder>
          </w:sdtPr>
          <w:sdtContent>
            <w:tc>
              <w:tcPr>
                <w:tcW w:w="6858" w:type="dxa"/>
              </w:tcPr>
              <w:p w:rsidR="009D775F" w:rsidRPr="00FF6471" w:rsidRDefault="009D775F" w:rsidP="000F1DF9">
                <w:pPr>
                  <w:jc w:val="right"/>
                  <w:rPr>
                    <w:rFonts w:cs="Times New Roman"/>
                    <w:szCs w:val="24"/>
                  </w:rPr>
                </w:pPr>
                <w:r>
                  <w:rPr>
                    <w:rFonts w:cs="Times New Roman"/>
                    <w:szCs w:val="24"/>
                  </w:rPr>
                  <w:t>Education</w:t>
                </w:r>
              </w:p>
            </w:tc>
          </w:sdtContent>
        </w:sdt>
      </w:tr>
      <w:tr w:rsidR="009D775F" w:rsidTr="000F1DF9">
        <w:tc>
          <w:tcPr>
            <w:tcW w:w="2718" w:type="dxa"/>
          </w:tcPr>
          <w:p w:rsidR="009D775F" w:rsidRPr="00BC7495" w:rsidRDefault="009D775F" w:rsidP="000F1DF9">
            <w:pPr>
              <w:rPr>
                <w:rFonts w:cs="Times New Roman"/>
                <w:szCs w:val="24"/>
              </w:rPr>
            </w:pPr>
          </w:p>
        </w:tc>
        <w:sdt>
          <w:sdtPr>
            <w:rPr>
              <w:rFonts w:cs="Times New Roman"/>
              <w:szCs w:val="24"/>
            </w:rPr>
            <w:alias w:val="Date"/>
            <w:tag w:val="DateContentControl"/>
            <w:id w:val="1178081906"/>
            <w:lock w:val="sdtLocked"/>
            <w:placeholder>
              <w:docPart w:val="3A933ACFCE1543F0A71439CBCE7C7E35"/>
            </w:placeholder>
            <w:date w:fullDate="2017-05-19T00:00:00Z">
              <w:dateFormat w:val="M/d/yyyy"/>
              <w:lid w:val="en-US"/>
              <w:storeMappedDataAs w:val="dateTime"/>
              <w:calendar w:val="gregorian"/>
            </w:date>
          </w:sdtPr>
          <w:sdtContent>
            <w:tc>
              <w:tcPr>
                <w:tcW w:w="6858" w:type="dxa"/>
              </w:tcPr>
              <w:p w:rsidR="009D775F" w:rsidRPr="00FF6471" w:rsidRDefault="009D775F" w:rsidP="000F1DF9">
                <w:pPr>
                  <w:jc w:val="right"/>
                  <w:rPr>
                    <w:rFonts w:cs="Times New Roman"/>
                    <w:szCs w:val="24"/>
                  </w:rPr>
                </w:pPr>
                <w:r>
                  <w:rPr>
                    <w:rFonts w:cs="Times New Roman"/>
                    <w:szCs w:val="24"/>
                  </w:rPr>
                  <w:t>5/19/2017</w:t>
                </w:r>
              </w:p>
            </w:tc>
          </w:sdtContent>
        </w:sdt>
      </w:tr>
      <w:tr w:rsidR="009D775F" w:rsidTr="000F1DF9">
        <w:tc>
          <w:tcPr>
            <w:tcW w:w="2718" w:type="dxa"/>
          </w:tcPr>
          <w:p w:rsidR="009D775F" w:rsidRPr="00BC7495" w:rsidRDefault="009D775F" w:rsidP="000F1DF9">
            <w:pPr>
              <w:rPr>
                <w:rFonts w:cs="Times New Roman"/>
                <w:szCs w:val="24"/>
              </w:rPr>
            </w:pPr>
          </w:p>
        </w:tc>
        <w:sdt>
          <w:sdtPr>
            <w:rPr>
              <w:rFonts w:cs="Times New Roman"/>
              <w:szCs w:val="24"/>
            </w:rPr>
            <w:alias w:val="BA Version"/>
            <w:tag w:val="BAVersion"/>
            <w:id w:val="-1685590809"/>
            <w:lock w:val="sdtContentLocked"/>
            <w:placeholder>
              <w:docPart w:val="E66B50486B2643FDBC24D3A45158788A"/>
            </w:placeholder>
          </w:sdtPr>
          <w:sdtContent>
            <w:tc>
              <w:tcPr>
                <w:tcW w:w="6858" w:type="dxa"/>
              </w:tcPr>
              <w:p w:rsidR="009D775F" w:rsidRPr="00FF6471" w:rsidRDefault="009D775F" w:rsidP="000F1DF9">
                <w:pPr>
                  <w:jc w:val="right"/>
                  <w:rPr>
                    <w:rFonts w:cs="Times New Roman"/>
                    <w:szCs w:val="24"/>
                  </w:rPr>
                </w:pPr>
                <w:r>
                  <w:rPr>
                    <w:rFonts w:cs="Times New Roman"/>
                    <w:szCs w:val="24"/>
                  </w:rPr>
                  <w:t>Engrossed</w:t>
                </w:r>
              </w:p>
            </w:tc>
          </w:sdtContent>
        </w:sdt>
      </w:tr>
    </w:tbl>
    <w:p w:rsidR="009D775F" w:rsidRPr="00FF6471" w:rsidRDefault="009D775F" w:rsidP="000F1DF9">
      <w:pPr>
        <w:spacing w:after="0" w:line="240" w:lineRule="auto"/>
        <w:rPr>
          <w:rFonts w:cs="Times New Roman"/>
          <w:szCs w:val="24"/>
        </w:rPr>
      </w:pPr>
    </w:p>
    <w:p w:rsidR="009D775F" w:rsidRPr="00FF6471" w:rsidRDefault="009D775F" w:rsidP="000F1DF9">
      <w:pPr>
        <w:spacing w:after="0" w:line="240" w:lineRule="auto"/>
        <w:rPr>
          <w:rFonts w:cs="Times New Roman"/>
          <w:szCs w:val="24"/>
        </w:rPr>
      </w:pPr>
    </w:p>
    <w:p w:rsidR="009D775F" w:rsidRPr="00FF6471" w:rsidRDefault="009D775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96A081271B846CF9C010B1FA9A46FBA"/>
        </w:placeholder>
      </w:sdtPr>
      <w:sdtContent>
        <w:p w:rsidR="009D775F" w:rsidRDefault="009D775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3DCBE7E0A6541F38238F4A43B0DB6C1"/>
        </w:placeholder>
      </w:sdtPr>
      <w:sdtContent>
        <w:p w:rsidR="009D775F" w:rsidRDefault="009D775F" w:rsidP="00C82BFD">
          <w:pPr>
            <w:pStyle w:val="NormalWeb"/>
            <w:spacing w:before="0" w:beforeAutospacing="0" w:after="0" w:afterAutospacing="0"/>
            <w:jc w:val="both"/>
            <w:divId w:val="1730182294"/>
            <w:rPr>
              <w:rFonts w:eastAsia="Times New Roman"/>
              <w:bCs/>
            </w:rPr>
          </w:pPr>
        </w:p>
        <w:p w:rsidR="009D775F" w:rsidRPr="00C82BFD" w:rsidRDefault="009D775F" w:rsidP="00C82BFD">
          <w:pPr>
            <w:pStyle w:val="NormalWeb"/>
            <w:spacing w:before="0" w:beforeAutospacing="0" w:after="0" w:afterAutospacing="0"/>
            <w:jc w:val="both"/>
            <w:divId w:val="1730182294"/>
          </w:pPr>
          <w:r w:rsidRPr="00C82BFD">
            <w:t>Interested parties contend that utilization of the instructional materials allotment for technology purchases could be improved. H.B. 3526 clarifies the purpose of the allotment by renaming the allotment and a related fund and account to include technology.</w:t>
          </w:r>
        </w:p>
        <w:p w:rsidR="009D775F" w:rsidRPr="00D70925" w:rsidRDefault="009D775F" w:rsidP="00C82BFD">
          <w:pPr>
            <w:spacing w:after="0" w:line="240" w:lineRule="auto"/>
            <w:jc w:val="both"/>
            <w:rPr>
              <w:rFonts w:eastAsia="Times New Roman" w:cs="Times New Roman"/>
              <w:bCs/>
              <w:szCs w:val="24"/>
            </w:rPr>
          </w:pPr>
        </w:p>
      </w:sdtContent>
    </w:sdt>
    <w:p w:rsidR="009D775F" w:rsidRDefault="009D775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3526 </w:t>
      </w:r>
      <w:bookmarkStart w:id="1" w:name="AmendsCurrentLaw"/>
      <w:bookmarkEnd w:id="1"/>
      <w:r>
        <w:rPr>
          <w:rFonts w:cs="Times New Roman"/>
          <w:szCs w:val="24"/>
        </w:rPr>
        <w:t>amends current law relating to renaming the instructional materials allotment as the technology and instructional materials allotment and making associated technical changes.</w:t>
      </w:r>
    </w:p>
    <w:p w:rsidR="009D775F" w:rsidRPr="00CA3C46" w:rsidRDefault="009D775F" w:rsidP="000F1DF9">
      <w:pPr>
        <w:spacing w:after="0" w:line="240" w:lineRule="auto"/>
        <w:jc w:val="both"/>
        <w:rPr>
          <w:rFonts w:eastAsia="Times New Roman" w:cs="Times New Roman"/>
          <w:szCs w:val="24"/>
        </w:rPr>
      </w:pPr>
    </w:p>
    <w:p w:rsidR="009D775F" w:rsidRPr="005C2A78" w:rsidRDefault="009D775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8F24DF2E72048ED83D9A52294F89181"/>
          </w:placeholder>
        </w:sdtPr>
        <w:sdtContent>
          <w:r>
            <w:rPr>
              <w:rFonts w:eastAsia="Times New Roman" w:cs="Times New Roman"/>
              <w:b/>
              <w:szCs w:val="24"/>
              <w:u w:val="single"/>
            </w:rPr>
            <w:t>RULEMAKING AUTHORITY</w:t>
          </w:r>
        </w:sdtContent>
      </w:sdt>
    </w:p>
    <w:p w:rsidR="009D775F" w:rsidRPr="006529C4" w:rsidRDefault="009D775F" w:rsidP="00774EC7">
      <w:pPr>
        <w:spacing w:after="0" w:line="240" w:lineRule="auto"/>
        <w:jc w:val="both"/>
        <w:rPr>
          <w:rFonts w:cs="Times New Roman"/>
          <w:szCs w:val="24"/>
        </w:rPr>
      </w:pPr>
    </w:p>
    <w:p w:rsidR="009D775F" w:rsidRPr="006529C4" w:rsidRDefault="009D775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D775F" w:rsidRPr="006529C4" w:rsidRDefault="009D775F" w:rsidP="00774EC7">
      <w:pPr>
        <w:spacing w:after="0" w:line="240" w:lineRule="auto"/>
        <w:jc w:val="both"/>
        <w:rPr>
          <w:rFonts w:cs="Times New Roman"/>
          <w:szCs w:val="24"/>
        </w:rPr>
      </w:pPr>
    </w:p>
    <w:p w:rsidR="009D775F" w:rsidRPr="005C2A78" w:rsidRDefault="009D775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D37AF910B6C4B71ACD81ECBC748EC53"/>
          </w:placeholder>
        </w:sdtPr>
        <w:sdtContent>
          <w:r>
            <w:rPr>
              <w:rFonts w:eastAsia="Times New Roman" w:cs="Times New Roman"/>
              <w:b/>
              <w:szCs w:val="24"/>
              <w:u w:val="single"/>
            </w:rPr>
            <w:t>SECTION BY SECTION ANALYSIS</w:t>
          </w:r>
        </w:sdtContent>
      </w:sdt>
    </w:p>
    <w:p w:rsidR="009D775F" w:rsidRPr="005C2A78" w:rsidRDefault="009D775F" w:rsidP="000F1DF9">
      <w:pPr>
        <w:spacing w:after="0" w:line="240" w:lineRule="auto"/>
        <w:jc w:val="both"/>
        <w:rPr>
          <w:rFonts w:eastAsia="Times New Roman" w:cs="Times New Roman"/>
          <w:szCs w:val="24"/>
        </w:rPr>
      </w:pPr>
    </w:p>
    <w:p w:rsidR="009D775F" w:rsidRDefault="009D775F" w:rsidP="00CA3C46">
      <w:pPr>
        <w:spacing w:after="0" w:line="240" w:lineRule="auto"/>
        <w:jc w:val="both"/>
      </w:pPr>
      <w:r w:rsidRPr="00CA3C46">
        <w:t>SECTION 1.</w:t>
      </w:r>
      <w:r>
        <w:t xml:space="preserve"> Amends </w:t>
      </w:r>
      <w:r w:rsidRPr="00CA3C46">
        <w:t>Section 31.001, Education Code, as follows:</w:t>
      </w:r>
    </w:p>
    <w:p w:rsidR="009D775F" w:rsidRPr="00CA3C46" w:rsidRDefault="009D775F" w:rsidP="00CA3C46">
      <w:pPr>
        <w:spacing w:after="0" w:line="240" w:lineRule="auto"/>
        <w:jc w:val="both"/>
      </w:pPr>
    </w:p>
    <w:p w:rsidR="009D775F" w:rsidRPr="00CA3C46" w:rsidRDefault="009D775F" w:rsidP="00CA3C46">
      <w:pPr>
        <w:spacing w:after="0" w:line="240" w:lineRule="auto"/>
        <w:ind w:left="720"/>
        <w:jc w:val="both"/>
        <w:rPr>
          <w:rFonts w:ascii="Consolas" w:eastAsia="Times New Roman" w:hAnsi="Consolas" w:cs="Consolas"/>
          <w:color w:val="333333"/>
          <w:sz w:val="20"/>
          <w:szCs w:val="20"/>
        </w:rPr>
      </w:pPr>
      <w:r w:rsidRPr="00CA3C46">
        <w:t>Sec. 31.001.  FREE INSTRUCTIONAL MATERIALS.</w:t>
      </w:r>
      <w:r>
        <w:t xml:space="preserve"> Changes a reference to instructional materials allotment to technology and instructional materials</w:t>
      </w:r>
      <w:r w:rsidRPr="00EC3916">
        <w:t xml:space="preserve"> </w:t>
      </w:r>
      <w:r>
        <w:t xml:space="preserve">allotment. </w:t>
      </w:r>
    </w:p>
    <w:p w:rsidR="009D775F" w:rsidRPr="005C2A78" w:rsidRDefault="009D775F" w:rsidP="000F1DF9">
      <w:pPr>
        <w:spacing w:after="0" w:line="240" w:lineRule="auto"/>
        <w:jc w:val="both"/>
        <w:rPr>
          <w:rFonts w:eastAsia="Times New Roman" w:cs="Times New Roman"/>
          <w:szCs w:val="24"/>
        </w:rPr>
      </w:pPr>
    </w:p>
    <w:p w:rsidR="009D775F" w:rsidRDefault="009D775F" w:rsidP="00CA3C46">
      <w:pPr>
        <w:spacing w:after="0" w:line="240" w:lineRule="auto"/>
        <w:jc w:val="both"/>
      </w:pPr>
      <w:r>
        <w:t xml:space="preserve">SECTION 2. Amends </w:t>
      </w:r>
      <w:r w:rsidRPr="00CA3C46">
        <w:t>Section 31.005, Education Code, as follows:</w:t>
      </w:r>
    </w:p>
    <w:p w:rsidR="009D775F" w:rsidRPr="00CA3C46" w:rsidRDefault="009D775F" w:rsidP="00CA3C46">
      <w:pPr>
        <w:spacing w:after="0" w:line="240" w:lineRule="auto"/>
        <w:jc w:val="both"/>
      </w:pPr>
    </w:p>
    <w:p w:rsidR="009D775F" w:rsidRPr="00CA3C46" w:rsidRDefault="009D775F" w:rsidP="00CA3C46">
      <w:pPr>
        <w:spacing w:after="0" w:line="240" w:lineRule="auto"/>
        <w:ind w:left="720"/>
        <w:jc w:val="both"/>
      </w:pPr>
      <w:r w:rsidRPr="00CA3C46">
        <w:t>Sec. 31.005.  FUNDING FOR OPEN-ENROLLMENT CHARTER SCHOOLS.</w:t>
      </w:r>
      <w:r>
        <w:t xml:space="preserve"> Changes a reference to instructional materials allotment to technology and instructional materials</w:t>
      </w:r>
      <w:r w:rsidRPr="00EC3916">
        <w:t xml:space="preserve"> </w:t>
      </w:r>
      <w:r>
        <w:t>allotment.</w:t>
      </w:r>
    </w:p>
    <w:p w:rsidR="009D775F" w:rsidRPr="00CA3C46" w:rsidRDefault="009D775F" w:rsidP="00CA3C46">
      <w:pPr>
        <w:spacing w:after="0" w:line="240" w:lineRule="auto"/>
        <w:jc w:val="both"/>
      </w:pPr>
    </w:p>
    <w:p w:rsidR="009D775F" w:rsidRDefault="009D775F" w:rsidP="00CA3C46">
      <w:pPr>
        <w:spacing w:after="0" w:line="240" w:lineRule="auto"/>
        <w:jc w:val="both"/>
      </w:pPr>
      <w:r w:rsidRPr="00CA3C46">
        <w:t>SECTION 3. </w:t>
      </w:r>
      <w:r>
        <w:t>Amends</w:t>
      </w:r>
      <w:r w:rsidRPr="00CA3C46">
        <w:t> Section 31.021, Education Code, as follows:</w:t>
      </w:r>
    </w:p>
    <w:p w:rsidR="009D775F" w:rsidRPr="00CA3C46" w:rsidRDefault="009D775F" w:rsidP="00CA3C46">
      <w:pPr>
        <w:spacing w:after="0" w:line="240" w:lineRule="auto"/>
        <w:jc w:val="both"/>
      </w:pPr>
    </w:p>
    <w:p w:rsidR="009D775F" w:rsidRPr="00CA3C46" w:rsidRDefault="009D775F" w:rsidP="00CA3C46">
      <w:pPr>
        <w:spacing w:after="0" w:line="240" w:lineRule="auto"/>
        <w:ind w:left="720"/>
        <w:jc w:val="both"/>
      </w:pPr>
      <w:r w:rsidRPr="00CA3C46">
        <w:t>Sec. 31.021.</w:t>
      </w:r>
      <w:r>
        <w:t xml:space="preserve"> New heading:</w:t>
      </w:r>
      <w:r w:rsidRPr="00CA3C46">
        <w:t> STATE TECHNOLOGY AND INSTRUCTIONAL MATERIALS FUND.</w:t>
      </w:r>
      <w:r>
        <w:t xml:space="preserve"> Changes references to instructional materials fund to technology and instructional materials</w:t>
      </w:r>
      <w:r w:rsidRPr="00EC3916">
        <w:t xml:space="preserve"> </w:t>
      </w:r>
      <w:r>
        <w:t>fund and makes a conforming change.</w:t>
      </w:r>
    </w:p>
    <w:p w:rsidR="009D775F" w:rsidRPr="00CA3C46" w:rsidRDefault="009D775F" w:rsidP="00CA3C46">
      <w:pPr>
        <w:spacing w:after="0" w:line="240" w:lineRule="auto"/>
        <w:ind w:left="720"/>
        <w:jc w:val="both"/>
      </w:pPr>
    </w:p>
    <w:p w:rsidR="009D775F" w:rsidRDefault="009D775F" w:rsidP="00CA3C46">
      <w:pPr>
        <w:spacing w:after="0" w:line="240" w:lineRule="auto"/>
        <w:jc w:val="both"/>
      </w:pPr>
      <w:r>
        <w:t>SECTION 4. Amends th</w:t>
      </w:r>
      <w:r w:rsidRPr="00CA3C46">
        <w:t>e heading to Section 31.0211, Education Code, to read as follows:</w:t>
      </w:r>
    </w:p>
    <w:p w:rsidR="009D775F" w:rsidRPr="00CA3C46" w:rsidRDefault="009D775F" w:rsidP="00CA3C46">
      <w:pPr>
        <w:spacing w:after="0" w:line="240" w:lineRule="auto"/>
        <w:jc w:val="both"/>
      </w:pPr>
    </w:p>
    <w:p w:rsidR="009D775F" w:rsidRDefault="009D775F" w:rsidP="00CA3C46">
      <w:pPr>
        <w:spacing w:after="0" w:line="240" w:lineRule="auto"/>
        <w:ind w:left="720"/>
        <w:jc w:val="both"/>
      </w:pPr>
      <w:r w:rsidRPr="00CA3C46">
        <w:t>Sec. 31.0211.  </w:t>
      </w:r>
      <w:r>
        <w:t xml:space="preserve">TECHNOLOGY </w:t>
      </w:r>
      <w:r w:rsidRPr="00CA3C46">
        <w:t>AND INSTRUCTIONAL MATERIALS ALLOTMENT.</w:t>
      </w:r>
    </w:p>
    <w:p w:rsidR="009D775F" w:rsidRDefault="009D775F" w:rsidP="00CA3C46">
      <w:pPr>
        <w:spacing w:after="0" w:line="240" w:lineRule="auto"/>
        <w:jc w:val="both"/>
      </w:pPr>
    </w:p>
    <w:p w:rsidR="009D775F" w:rsidRDefault="009D775F" w:rsidP="00CA3C46">
      <w:pPr>
        <w:spacing w:after="0" w:line="240" w:lineRule="auto"/>
        <w:jc w:val="both"/>
      </w:pPr>
      <w:r>
        <w:t>SECTION 5. Amends Sections 31.0211(a) and (b), Education Code, to change references to instructional materials account to technology and instructional materials account and makes a conforming change.</w:t>
      </w:r>
    </w:p>
    <w:p w:rsidR="009D775F" w:rsidRDefault="009D775F" w:rsidP="00CA3C46">
      <w:pPr>
        <w:spacing w:after="0" w:line="240" w:lineRule="auto"/>
        <w:jc w:val="both"/>
      </w:pPr>
    </w:p>
    <w:p w:rsidR="009D775F" w:rsidRDefault="009D775F" w:rsidP="00CA3C46">
      <w:pPr>
        <w:spacing w:after="0" w:line="240" w:lineRule="auto"/>
        <w:jc w:val="both"/>
      </w:pPr>
      <w:r>
        <w:t>SECTION 6. Amends t</w:t>
      </w:r>
      <w:r w:rsidRPr="00CA3C46">
        <w:t>he heading to Section 31.0212, Education Code,</w:t>
      </w:r>
      <w:r>
        <w:t xml:space="preserve"> to read </w:t>
      </w:r>
      <w:r w:rsidRPr="00CA3C46">
        <w:t>as follows:</w:t>
      </w:r>
    </w:p>
    <w:p w:rsidR="009D775F" w:rsidRPr="00CA3C46" w:rsidRDefault="009D775F" w:rsidP="00CA3C46">
      <w:pPr>
        <w:spacing w:after="0" w:line="240" w:lineRule="auto"/>
        <w:jc w:val="both"/>
      </w:pPr>
    </w:p>
    <w:p w:rsidR="009D775F" w:rsidRDefault="009D775F" w:rsidP="00CA3C46">
      <w:pPr>
        <w:spacing w:after="0" w:line="240" w:lineRule="auto"/>
        <w:ind w:left="720"/>
        <w:jc w:val="both"/>
      </w:pPr>
      <w:r>
        <w:t xml:space="preserve">Sec. 31.0212. </w:t>
      </w:r>
      <w:r w:rsidRPr="00CA3C46">
        <w:t>TECHNOLOGY AND INSTRUCTIONAL MATERIALS ACCOUNT.</w:t>
      </w:r>
    </w:p>
    <w:p w:rsidR="009D775F" w:rsidRDefault="009D775F" w:rsidP="00CA3C46">
      <w:pPr>
        <w:spacing w:after="0" w:line="240" w:lineRule="auto"/>
        <w:ind w:left="720"/>
        <w:jc w:val="both"/>
      </w:pPr>
    </w:p>
    <w:p w:rsidR="009D775F" w:rsidRDefault="009D775F" w:rsidP="00CA3C46">
      <w:pPr>
        <w:spacing w:after="0" w:line="240" w:lineRule="auto"/>
        <w:jc w:val="both"/>
      </w:pPr>
      <w:r>
        <w:t xml:space="preserve">SECTION 7. Amends Sections 31.0212(a), (b), (d), and (e), Education Code, to change references to instructional materials account to technology and instructional materials account and to instructional materials allotment to technology and instructional materials allotment and make a nonsubstantive change. </w:t>
      </w:r>
    </w:p>
    <w:p w:rsidR="009D775F" w:rsidRDefault="009D775F" w:rsidP="00CA3C46">
      <w:pPr>
        <w:spacing w:after="0" w:line="240" w:lineRule="auto"/>
        <w:jc w:val="both"/>
      </w:pPr>
    </w:p>
    <w:p w:rsidR="009D775F" w:rsidRDefault="009D775F" w:rsidP="00CA3C46">
      <w:pPr>
        <w:spacing w:after="0" w:line="240" w:lineRule="auto"/>
        <w:jc w:val="both"/>
      </w:pPr>
      <w:r>
        <w:t xml:space="preserve">SECTION 8. Amends </w:t>
      </w:r>
      <w:r w:rsidRPr="00CA3C46">
        <w:t>Section 31.0213, Education Code, as follows:</w:t>
      </w:r>
    </w:p>
    <w:p w:rsidR="009D775F" w:rsidRPr="00CA3C46" w:rsidRDefault="009D775F" w:rsidP="00CA3C46">
      <w:pPr>
        <w:spacing w:after="0" w:line="240" w:lineRule="auto"/>
        <w:jc w:val="both"/>
      </w:pPr>
    </w:p>
    <w:p w:rsidR="009D775F" w:rsidRDefault="009D775F" w:rsidP="00CA3C46">
      <w:pPr>
        <w:spacing w:after="0" w:line="240" w:lineRule="auto"/>
        <w:ind w:left="720"/>
        <w:jc w:val="both"/>
      </w:pPr>
      <w:r>
        <w:t xml:space="preserve">Sec. 31.0213. New heading: </w:t>
      </w:r>
      <w:r w:rsidRPr="00CA3C46">
        <w:t>CERTIFICATION OF USE OF TECHNOLOGY AND INST</w:t>
      </w:r>
      <w:r>
        <w:t>RUCTIONAL MATERIALS ALLOTMENT. Changes a reference to instructional materials allotment to technology and instructional materials allotment.</w:t>
      </w:r>
    </w:p>
    <w:p w:rsidR="009D775F" w:rsidRDefault="009D775F" w:rsidP="00CA3C46">
      <w:pPr>
        <w:spacing w:after="0" w:line="240" w:lineRule="auto"/>
        <w:ind w:left="720"/>
        <w:jc w:val="both"/>
      </w:pPr>
    </w:p>
    <w:p w:rsidR="009D775F" w:rsidRDefault="009D775F" w:rsidP="00CA3C46">
      <w:pPr>
        <w:spacing w:after="0" w:line="240" w:lineRule="auto"/>
        <w:jc w:val="both"/>
      </w:pPr>
      <w:r>
        <w:t>SECTION 9. Amends Section 31.0214(a), Education Code,</w:t>
      </w:r>
      <w:r w:rsidRPr="00CA3C46">
        <w:t xml:space="preserve"> </w:t>
      </w:r>
      <w:r>
        <w:t>to change references to instructional materials allotment to technology and instructional materials allotment.</w:t>
      </w:r>
    </w:p>
    <w:p w:rsidR="009D775F" w:rsidRDefault="009D775F" w:rsidP="00CA3C46">
      <w:pPr>
        <w:spacing w:after="0" w:line="240" w:lineRule="auto"/>
        <w:jc w:val="both"/>
      </w:pPr>
    </w:p>
    <w:p w:rsidR="009D775F" w:rsidRDefault="009D775F" w:rsidP="00CA3C46">
      <w:pPr>
        <w:spacing w:after="0" w:line="240" w:lineRule="auto"/>
        <w:jc w:val="both"/>
      </w:pPr>
      <w:r w:rsidRPr="00CA3C46">
        <w:t>SECTION 10.</w:t>
      </w:r>
      <w:r>
        <w:t xml:space="preserve"> Amends t</w:t>
      </w:r>
      <w:r w:rsidRPr="00CA3C46">
        <w:t>he heading to Section 31.0215, Education Code, to read as follows:</w:t>
      </w:r>
    </w:p>
    <w:p w:rsidR="009D775F" w:rsidRPr="00CA3C46" w:rsidRDefault="009D775F" w:rsidP="00CA3C46">
      <w:pPr>
        <w:spacing w:after="0" w:line="240" w:lineRule="auto"/>
        <w:jc w:val="both"/>
      </w:pPr>
    </w:p>
    <w:p w:rsidR="009D775F" w:rsidRDefault="009D775F" w:rsidP="00CA3C46">
      <w:pPr>
        <w:spacing w:after="0" w:line="240" w:lineRule="auto"/>
        <w:ind w:left="720"/>
        <w:jc w:val="both"/>
      </w:pPr>
      <w:r w:rsidRPr="00CA3C46">
        <w:t>Sec. 31.0215.</w:t>
      </w:r>
      <w:r>
        <w:t> </w:t>
      </w:r>
      <w:r w:rsidRPr="00CA3C46">
        <w:t>TECHNOLOGY AND INSTRUCTIONAL MATERIALS</w:t>
      </w:r>
      <w:r>
        <w:t xml:space="preserve"> </w:t>
      </w:r>
      <w:r w:rsidRPr="00CA3C46">
        <w:t>ALLOTMENT PURCHASES.</w:t>
      </w:r>
    </w:p>
    <w:p w:rsidR="009D775F" w:rsidRDefault="009D775F" w:rsidP="00CA3C46">
      <w:pPr>
        <w:spacing w:after="0" w:line="240" w:lineRule="auto"/>
        <w:ind w:left="720"/>
        <w:jc w:val="both"/>
      </w:pPr>
    </w:p>
    <w:p w:rsidR="009D775F" w:rsidRDefault="009D775F" w:rsidP="00CA3C46">
      <w:pPr>
        <w:spacing w:after="0" w:line="240" w:lineRule="auto"/>
        <w:jc w:val="both"/>
      </w:pPr>
      <w:r>
        <w:t>SECTION 11. Amends Sections 31.0215(b) and (c), Education Code, to change references to instructional materials account to technology and instructional materials account and to instructional materials fund to technology and instructional materials fund.</w:t>
      </w:r>
    </w:p>
    <w:p w:rsidR="009D775F" w:rsidRDefault="009D775F" w:rsidP="00CA3C46">
      <w:pPr>
        <w:spacing w:after="0" w:line="240" w:lineRule="auto"/>
        <w:jc w:val="both"/>
      </w:pPr>
    </w:p>
    <w:p w:rsidR="009D775F" w:rsidRDefault="009D775F" w:rsidP="00CA3C46">
      <w:pPr>
        <w:spacing w:after="0" w:line="240" w:lineRule="auto"/>
        <w:jc w:val="both"/>
      </w:pPr>
      <w:r>
        <w:t>SECTION 12. Amends Section 31.0231(b), Education Code, to change a reference to instructional materials</w:t>
      </w:r>
      <w:r w:rsidRPr="00EC3916">
        <w:t xml:space="preserve"> </w:t>
      </w:r>
      <w:r>
        <w:t>allotment to technology and instructional materials</w:t>
      </w:r>
      <w:r w:rsidRPr="00EC3916">
        <w:t xml:space="preserve"> </w:t>
      </w:r>
      <w:r>
        <w:t>allotment.</w:t>
      </w:r>
    </w:p>
    <w:p w:rsidR="009D775F" w:rsidRPr="00CA3C46" w:rsidRDefault="009D775F" w:rsidP="00CA3C46">
      <w:pPr>
        <w:spacing w:after="0" w:line="240" w:lineRule="auto"/>
        <w:jc w:val="both"/>
      </w:pPr>
    </w:p>
    <w:p w:rsidR="009D775F" w:rsidRPr="00CA3C46" w:rsidRDefault="009D775F" w:rsidP="00CA3C46">
      <w:pPr>
        <w:spacing w:after="0" w:line="240" w:lineRule="auto"/>
        <w:jc w:val="both"/>
      </w:pPr>
      <w:r>
        <w:t>SECTION 13. Amends Section 31.029(a), Education Code, to change a reference to instructional materials</w:t>
      </w:r>
      <w:r w:rsidRPr="00EC3916">
        <w:t xml:space="preserve"> </w:t>
      </w:r>
      <w:r>
        <w:t>allotment to technology and instructional materials</w:t>
      </w:r>
      <w:r w:rsidRPr="00EC3916">
        <w:t xml:space="preserve"> </w:t>
      </w:r>
      <w:r>
        <w:t>allotment.</w:t>
      </w:r>
    </w:p>
    <w:p w:rsidR="009D775F" w:rsidRDefault="009D775F" w:rsidP="00CA3C46">
      <w:pPr>
        <w:spacing w:after="0" w:line="240" w:lineRule="auto"/>
        <w:jc w:val="both"/>
      </w:pPr>
    </w:p>
    <w:p w:rsidR="009D775F" w:rsidRDefault="009D775F" w:rsidP="00CA3C46">
      <w:pPr>
        <w:spacing w:after="0" w:line="240" w:lineRule="auto"/>
        <w:jc w:val="both"/>
      </w:pPr>
      <w:r>
        <w:t>SECTION 14. Amends Section 31.031(a), Education Code, to change a reference to instructional materials allotment to technology and instructional materials</w:t>
      </w:r>
      <w:r w:rsidRPr="00EC3916">
        <w:t xml:space="preserve"> </w:t>
      </w:r>
      <w:r>
        <w:t>allotment.</w:t>
      </w:r>
    </w:p>
    <w:p w:rsidR="009D775F" w:rsidRDefault="009D775F" w:rsidP="00CA3C46">
      <w:pPr>
        <w:spacing w:after="0" w:line="240" w:lineRule="auto"/>
        <w:jc w:val="both"/>
      </w:pPr>
    </w:p>
    <w:p w:rsidR="009D775F" w:rsidRPr="00CA3C46" w:rsidRDefault="009D775F" w:rsidP="00CA3C46">
      <w:pPr>
        <w:spacing w:after="0" w:line="240" w:lineRule="auto"/>
        <w:jc w:val="both"/>
      </w:pPr>
      <w:r>
        <w:t>SECTION 15. Amends Section 31.071(e), Education Code, to change a reference to instructional materials fund to technology and instructional materials fund.</w:t>
      </w:r>
    </w:p>
    <w:p w:rsidR="009D775F" w:rsidRDefault="009D775F" w:rsidP="00CA3C46">
      <w:pPr>
        <w:spacing w:after="0" w:line="240" w:lineRule="auto"/>
        <w:jc w:val="both"/>
      </w:pPr>
    </w:p>
    <w:p w:rsidR="009D775F" w:rsidRPr="00CA3C46" w:rsidRDefault="009D775F" w:rsidP="00CA3C46">
      <w:pPr>
        <w:spacing w:after="0" w:line="240" w:lineRule="auto"/>
        <w:jc w:val="both"/>
      </w:pPr>
      <w:r>
        <w:t>SECTION 16. Amends Section 31.101(f), Education Code, to change a reference to instructional materials allotment to technology and instructional materials</w:t>
      </w:r>
      <w:r w:rsidRPr="00EC3916">
        <w:t xml:space="preserve"> </w:t>
      </w:r>
      <w:r>
        <w:t>allotment.</w:t>
      </w:r>
    </w:p>
    <w:p w:rsidR="009D775F" w:rsidRDefault="009D775F" w:rsidP="00CA3C46">
      <w:pPr>
        <w:spacing w:after="0" w:line="240" w:lineRule="auto"/>
        <w:jc w:val="both"/>
      </w:pPr>
    </w:p>
    <w:p w:rsidR="009D775F" w:rsidRPr="00CA3C46" w:rsidRDefault="009D775F" w:rsidP="00CA3C46">
      <w:pPr>
        <w:spacing w:after="0" w:line="240" w:lineRule="auto"/>
        <w:jc w:val="both"/>
      </w:pPr>
      <w:r>
        <w:t>SECTION 17. Amends Section 31.151(d), Education Code, to change a reference to instructional materials fund to technology and instructional materials fund.</w:t>
      </w:r>
    </w:p>
    <w:p w:rsidR="009D775F" w:rsidRDefault="009D775F" w:rsidP="00CA3C46">
      <w:pPr>
        <w:spacing w:after="0" w:line="240" w:lineRule="auto"/>
        <w:jc w:val="both"/>
      </w:pPr>
    </w:p>
    <w:p w:rsidR="009D775F" w:rsidRPr="00CA3C46" w:rsidRDefault="009D775F" w:rsidP="00CA3C46">
      <w:pPr>
        <w:spacing w:after="0" w:line="240" w:lineRule="auto"/>
        <w:jc w:val="both"/>
      </w:pPr>
      <w:r>
        <w:t>SECTION 18. Amends Section 41.124(c), Education Code, to change a reference to instructional materials</w:t>
      </w:r>
      <w:r w:rsidRPr="00EC3916">
        <w:t xml:space="preserve"> </w:t>
      </w:r>
      <w:r>
        <w:t>allotment to technology and instructional materials</w:t>
      </w:r>
      <w:r w:rsidRPr="00EC3916">
        <w:t xml:space="preserve"> </w:t>
      </w:r>
      <w:r>
        <w:t>allotment.</w:t>
      </w:r>
    </w:p>
    <w:p w:rsidR="009D775F" w:rsidRDefault="009D775F" w:rsidP="00CA3C46">
      <w:pPr>
        <w:spacing w:after="0" w:line="240" w:lineRule="auto"/>
        <w:jc w:val="both"/>
      </w:pPr>
    </w:p>
    <w:p w:rsidR="009D775F" w:rsidRPr="00CA3C46" w:rsidRDefault="009D775F" w:rsidP="00CA3C46">
      <w:pPr>
        <w:spacing w:after="0" w:line="240" w:lineRule="auto"/>
        <w:jc w:val="both"/>
      </w:pPr>
      <w:r>
        <w:t>SECTION 19. Amends Section 43.001(d), Education Code, to change a reference to instructional materials fund to technology and instructional materials fund.</w:t>
      </w:r>
    </w:p>
    <w:p w:rsidR="009D775F" w:rsidRDefault="009D775F" w:rsidP="00CA3C46">
      <w:pPr>
        <w:spacing w:after="0" w:line="240" w:lineRule="auto"/>
        <w:jc w:val="both"/>
      </w:pPr>
    </w:p>
    <w:p w:rsidR="009D775F" w:rsidRDefault="009D775F" w:rsidP="00CA3C46">
      <w:pPr>
        <w:spacing w:after="0" w:line="240" w:lineRule="auto"/>
        <w:jc w:val="both"/>
      </w:pPr>
      <w:r>
        <w:t>SECTION 20. Amends Section 403.093(d), Government Code,</w:t>
      </w:r>
      <w:r w:rsidRPr="00CA3C46">
        <w:t xml:space="preserve"> </w:t>
      </w:r>
      <w:r>
        <w:t>to change references to instructional materials allotment to technology and instructional materials</w:t>
      </w:r>
      <w:r w:rsidRPr="00EC3916">
        <w:t xml:space="preserve"> </w:t>
      </w:r>
      <w:r>
        <w:t>allotment.</w:t>
      </w:r>
    </w:p>
    <w:p w:rsidR="009D775F" w:rsidRDefault="009D775F" w:rsidP="00CA3C46">
      <w:pPr>
        <w:spacing w:after="0" w:line="240" w:lineRule="auto"/>
        <w:jc w:val="both"/>
      </w:pPr>
    </w:p>
    <w:p w:rsidR="009D775F" w:rsidRPr="00CA3C46" w:rsidRDefault="009D775F" w:rsidP="00CA3C46">
      <w:pPr>
        <w:spacing w:after="0" w:line="240" w:lineRule="auto"/>
        <w:jc w:val="both"/>
      </w:pPr>
      <w:r>
        <w:t xml:space="preserve">SECTION 21. Effective date: upon passage or September 1, 2017. </w:t>
      </w:r>
    </w:p>
    <w:p w:rsidR="009D775F" w:rsidRPr="00CA3C46" w:rsidRDefault="009D775F" w:rsidP="00CA3C46">
      <w:pPr>
        <w:spacing w:after="0" w:line="240" w:lineRule="auto"/>
        <w:jc w:val="both"/>
      </w:pPr>
    </w:p>
    <w:p w:rsidR="009D775F" w:rsidRPr="00CA3C46" w:rsidRDefault="009D775F" w:rsidP="00CA3C46">
      <w:pPr>
        <w:spacing w:after="0" w:line="240" w:lineRule="auto"/>
        <w:jc w:val="both"/>
      </w:pPr>
    </w:p>
    <w:p w:rsidR="009D775F" w:rsidRPr="006529C4" w:rsidRDefault="009D775F" w:rsidP="00774EC7">
      <w:pPr>
        <w:spacing w:after="0" w:line="240" w:lineRule="auto"/>
        <w:jc w:val="both"/>
      </w:pPr>
    </w:p>
    <w:sectPr w:rsidR="009D775F"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46A" w:rsidRDefault="00D1646A" w:rsidP="000F1DF9">
      <w:pPr>
        <w:spacing w:after="0" w:line="240" w:lineRule="auto"/>
      </w:pPr>
      <w:r>
        <w:separator/>
      </w:r>
    </w:p>
  </w:endnote>
  <w:endnote w:type="continuationSeparator" w:id="0">
    <w:p w:rsidR="00D1646A" w:rsidRDefault="00D1646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1646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D775F">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D775F">
                <w:rPr>
                  <w:sz w:val="20"/>
                  <w:szCs w:val="20"/>
                </w:rPr>
                <w:t>H.B. 3526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D775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1646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D775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D775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46A" w:rsidRDefault="00D1646A" w:rsidP="000F1DF9">
      <w:pPr>
        <w:spacing w:after="0" w:line="240" w:lineRule="auto"/>
      </w:pPr>
      <w:r>
        <w:separator/>
      </w:r>
    </w:p>
  </w:footnote>
  <w:footnote w:type="continuationSeparator" w:id="0">
    <w:p w:rsidR="00D1646A" w:rsidRDefault="00D1646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D775F"/>
    <w:rsid w:val="00AE3F44"/>
    <w:rsid w:val="00B43543"/>
    <w:rsid w:val="00B53F07"/>
    <w:rsid w:val="00B97023"/>
    <w:rsid w:val="00BC7495"/>
    <w:rsid w:val="00BD0CEE"/>
    <w:rsid w:val="00BE4852"/>
    <w:rsid w:val="00C04606"/>
    <w:rsid w:val="00C10A08"/>
    <w:rsid w:val="00C43D01"/>
    <w:rsid w:val="00C65088"/>
    <w:rsid w:val="00CC3D4A"/>
    <w:rsid w:val="00D11363"/>
    <w:rsid w:val="00D1646A"/>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D775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D775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1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33F5A" w:rsidP="00633F5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CD95274D6994EDFB3295CEF7BC3414D"/>
        <w:category>
          <w:name w:val="General"/>
          <w:gallery w:val="placeholder"/>
        </w:category>
        <w:types>
          <w:type w:val="bbPlcHdr"/>
        </w:types>
        <w:behaviors>
          <w:behavior w:val="content"/>
        </w:behaviors>
        <w:guid w:val="{8576CEE0-ED72-4065-99FB-AD12E3F1A923}"/>
      </w:docPartPr>
      <w:docPartBody>
        <w:p w:rsidR="00000000" w:rsidRDefault="000B093D"/>
      </w:docPartBody>
    </w:docPart>
    <w:docPart>
      <w:docPartPr>
        <w:name w:val="ECC988087CCA4454B1CA041D159FAFDF"/>
        <w:category>
          <w:name w:val="General"/>
          <w:gallery w:val="placeholder"/>
        </w:category>
        <w:types>
          <w:type w:val="bbPlcHdr"/>
        </w:types>
        <w:behaviors>
          <w:behavior w:val="content"/>
        </w:behaviors>
        <w:guid w:val="{17E3E72B-F430-4C8B-B53E-C0172AB9DA67}"/>
      </w:docPartPr>
      <w:docPartBody>
        <w:p w:rsidR="00000000" w:rsidRDefault="000B093D"/>
      </w:docPartBody>
    </w:docPart>
    <w:docPart>
      <w:docPartPr>
        <w:name w:val="B75FAFF06B2A451F88871AAA9E667BBC"/>
        <w:category>
          <w:name w:val="General"/>
          <w:gallery w:val="placeholder"/>
        </w:category>
        <w:types>
          <w:type w:val="bbPlcHdr"/>
        </w:types>
        <w:behaviors>
          <w:behavior w:val="content"/>
        </w:behaviors>
        <w:guid w:val="{8EFC2813-55E4-4AE6-BE45-F0DC74ED1681}"/>
      </w:docPartPr>
      <w:docPartBody>
        <w:p w:rsidR="00000000" w:rsidRDefault="000B093D"/>
      </w:docPartBody>
    </w:docPart>
    <w:docPart>
      <w:docPartPr>
        <w:name w:val="2DDE3D7517904CAAA89D0E749368551C"/>
        <w:category>
          <w:name w:val="General"/>
          <w:gallery w:val="placeholder"/>
        </w:category>
        <w:types>
          <w:type w:val="bbPlcHdr"/>
        </w:types>
        <w:behaviors>
          <w:behavior w:val="content"/>
        </w:behaviors>
        <w:guid w:val="{41711548-B8BC-457C-B121-AAB0F0E4F23A}"/>
      </w:docPartPr>
      <w:docPartBody>
        <w:p w:rsidR="00000000" w:rsidRDefault="000B093D"/>
      </w:docPartBody>
    </w:docPart>
    <w:docPart>
      <w:docPartPr>
        <w:name w:val="58D62C88354643698819798CF93EDFEA"/>
        <w:category>
          <w:name w:val="General"/>
          <w:gallery w:val="placeholder"/>
        </w:category>
        <w:types>
          <w:type w:val="bbPlcHdr"/>
        </w:types>
        <w:behaviors>
          <w:behavior w:val="content"/>
        </w:behaviors>
        <w:guid w:val="{306377EB-0E87-4AB4-81F8-926B9C7527C1}"/>
      </w:docPartPr>
      <w:docPartBody>
        <w:p w:rsidR="00000000" w:rsidRDefault="000B093D"/>
      </w:docPartBody>
    </w:docPart>
    <w:docPart>
      <w:docPartPr>
        <w:name w:val="1C22F7B7A9FE47B4A8D115BA134E9642"/>
        <w:category>
          <w:name w:val="General"/>
          <w:gallery w:val="placeholder"/>
        </w:category>
        <w:types>
          <w:type w:val="bbPlcHdr"/>
        </w:types>
        <w:behaviors>
          <w:behavior w:val="content"/>
        </w:behaviors>
        <w:guid w:val="{57624F98-D1D8-4325-98CA-3ADD90C47809}"/>
      </w:docPartPr>
      <w:docPartBody>
        <w:p w:rsidR="00000000" w:rsidRDefault="000B093D"/>
      </w:docPartBody>
    </w:docPart>
    <w:docPart>
      <w:docPartPr>
        <w:name w:val="66129D851E6B424E82E2F2228D804950"/>
        <w:category>
          <w:name w:val="General"/>
          <w:gallery w:val="placeholder"/>
        </w:category>
        <w:types>
          <w:type w:val="bbPlcHdr"/>
        </w:types>
        <w:behaviors>
          <w:behavior w:val="content"/>
        </w:behaviors>
        <w:guid w:val="{4FECFE7A-54FA-49EB-B7A6-F48FB1572363}"/>
      </w:docPartPr>
      <w:docPartBody>
        <w:p w:rsidR="00000000" w:rsidRDefault="000B093D"/>
      </w:docPartBody>
    </w:docPart>
    <w:docPart>
      <w:docPartPr>
        <w:name w:val="A01C5093F9794B7C9A98D36525BF11C7"/>
        <w:category>
          <w:name w:val="General"/>
          <w:gallery w:val="placeholder"/>
        </w:category>
        <w:types>
          <w:type w:val="bbPlcHdr"/>
        </w:types>
        <w:behaviors>
          <w:behavior w:val="content"/>
        </w:behaviors>
        <w:guid w:val="{734A2842-5DCC-4EF5-9665-85DFB0D939B5}"/>
      </w:docPartPr>
      <w:docPartBody>
        <w:p w:rsidR="00000000" w:rsidRDefault="000B093D"/>
      </w:docPartBody>
    </w:docPart>
    <w:docPart>
      <w:docPartPr>
        <w:name w:val="3A933ACFCE1543F0A71439CBCE7C7E35"/>
        <w:category>
          <w:name w:val="General"/>
          <w:gallery w:val="placeholder"/>
        </w:category>
        <w:types>
          <w:type w:val="bbPlcHdr"/>
        </w:types>
        <w:behaviors>
          <w:behavior w:val="content"/>
        </w:behaviors>
        <w:guid w:val="{983BEB6D-5D48-47B2-872D-DC6707C396AF}"/>
      </w:docPartPr>
      <w:docPartBody>
        <w:p w:rsidR="00000000" w:rsidRDefault="00633F5A" w:rsidP="00633F5A">
          <w:pPr>
            <w:pStyle w:val="3A933ACFCE1543F0A71439CBCE7C7E35"/>
          </w:pPr>
          <w:r w:rsidRPr="00A30DD1">
            <w:rPr>
              <w:rStyle w:val="PlaceholderText"/>
            </w:rPr>
            <w:t>Click here to enter a date.</w:t>
          </w:r>
        </w:p>
      </w:docPartBody>
    </w:docPart>
    <w:docPart>
      <w:docPartPr>
        <w:name w:val="E66B50486B2643FDBC24D3A45158788A"/>
        <w:category>
          <w:name w:val="General"/>
          <w:gallery w:val="placeholder"/>
        </w:category>
        <w:types>
          <w:type w:val="bbPlcHdr"/>
        </w:types>
        <w:behaviors>
          <w:behavior w:val="content"/>
        </w:behaviors>
        <w:guid w:val="{8CBE17DD-936E-458C-800B-940207407B72}"/>
      </w:docPartPr>
      <w:docPartBody>
        <w:p w:rsidR="00000000" w:rsidRDefault="000B093D"/>
      </w:docPartBody>
    </w:docPart>
    <w:docPart>
      <w:docPartPr>
        <w:name w:val="F96A081271B846CF9C010B1FA9A46FBA"/>
        <w:category>
          <w:name w:val="General"/>
          <w:gallery w:val="placeholder"/>
        </w:category>
        <w:types>
          <w:type w:val="bbPlcHdr"/>
        </w:types>
        <w:behaviors>
          <w:behavior w:val="content"/>
        </w:behaviors>
        <w:guid w:val="{BC3A0D74-A3AD-4AA2-BA86-0B6501759A84}"/>
      </w:docPartPr>
      <w:docPartBody>
        <w:p w:rsidR="00000000" w:rsidRDefault="000B093D"/>
      </w:docPartBody>
    </w:docPart>
    <w:docPart>
      <w:docPartPr>
        <w:name w:val="13DCBE7E0A6541F38238F4A43B0DB6C1"/>
        <w:category>
          <w:name w:val="General"/>
          <w:gallery w:val="placeholder"/>
        </w:category>
        <w:types>
          <w:type w:val="bbPlcHdr"/>
        </w:types>
        <w:behaviors>
          <w:behavior w:val="content"/>
        </w:behaviors>
        <w:guid w:val="{8EFA9CC9-EF1D-47EA-9E2F-73F3D6B6FE32}"/>
      </w:docPartPr>
      <w:docPartBody>
        <w:p w:rsidR="00000000" w:rsidRDefault="00633F5A" w:rsidP="00633F5A">
          <w:pPr>
            <w:pStyle w:val="13DCBE7E0A6541F38238F4A43B0DB6C1"/>
          </w:pPr>
          <w:r>
            <w:rPr>
              <w:rFonts w:eastAsia="Times New Roman" w:cs="Times New Roman"/>
              <w:bCs/>
              <w:szCs w:val="24"/>
            </w:rPr>
            <w:t xml:space="preserve"> </w:t>
          </w:r>
        </w:p>
      </w:docPartBody>
    </w:docPart>
    <w:docPart>
      <w:docPartPr>
        <w:name w:val="B8F24DF2E72048ED83D9A52294F89181"/>
        <w:category>
          <w:name w:val="General"/>
          <w:gallery w:val="placeholder"/>
        </w:category>
        <w:types>
          <w:type w:val="bbPlcHdr"/>
        </w:types>
        <w:behaviors>
          <w:behavior w:val="content"/>
        </w:behaviors>
        <w:guid w:val="{D1C7B3EF-547C-465F-A944-B57939097AA7}"/>
      </w:docPartPr>
      <w:docPartBody>
        <w:p w:rsidR="00000000" w:rsidRDefault="000B093D"/>
      </w:docPartBody>
    </w:docPart>
    <w:docPart>
      <w:docPartPr>
        <w:name w:val="0D37AF910B6C4B71ACD81ECBC748EC53"/>
        <w:category>
          <w:name w:val="General"/>
          <w:gallery w:val="placeholder"/>
        </w:category>
        <w:types>
          <w:type w:val="bbPlcHdr"/>
        </w:types>
        <w:behaviors>
          <w:behavior w:val="content"/>
        </w:behaviors>
        <w:guid w:val="{BD4E6D10-BE03-49C5-928F-7F40ADC77A10}"/>
      </w:docPartPr>
      <w:docPartBody>
        <w:p w:rsidR="00000000" w:rsidRDefault="000B0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B093D"/>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3F5A"/>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F5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33F5A"/>
    <w:rPr>
      <w:rFonts w:ascii="Times New Roman" w:hAnsi="Times New Roman"/>
      <w:sz w:val="24"/>
    </w:rPr>
  </w:style>
  <w:style w:type="paragraph" w:customStyle="1" w:styleId="487D89B4F8B34DB4967D41FE18F7F88D7">
    <w:name w:val="487D89B4F8B34DB4967D41FE18F7F88D7"/>
    <w:rsid w:val="00633F5A"/>
    <w:rPr>
      <w:rFonts w:ascii="Times New Roman" w:hAnsi="Times New Roman"/>
      <w:sz w:val="24"/>
    </w:rPr>
  </w:style>
  <w:style w:type="paragraph" w:customStyle="1" w:styleId="AE2570ED5D764CD7AF9686706F550F4620">
    <w:name w:val="AE2570ED5D764CD7AF9686706F550F4620"/>
    <w:rsid w:val="00633F5A"/>
    <w:pPr>
      <w:tabs>
        <w:tab w:val="center" w:pos="4680"/>
        <w:tab w:val="right" w:pos="9360"/>
      </w:tabs>
      <w:spacing w:after="0" w:line="240" w:lineRule="auto"/>
    </w:pPr>
    <w:rPr>
      <w:rFonts w:ascii="Times New Roman" w:hAnsi="Times New Roman"/>
      <w:sz w:val="24"/>
    </w:rPr>
  </w:style>
  <w:style w:type="paragraph" w:customStyle="1" w:styleId="3A933ACFCE1543F0A71439CBCE7C7E35">
    <w:name w:val="3A933ACFCE1543F0A71439CBCE7C7E35"/>
    <w:rsid w:val="00633F5A"/>
  </w:style>
  <w:style w:type="paragraph" w:customStyle="1" w:styleId="13DCBE7E0A6541F38238F4A43B0DB6C1">
    <w:name w:val="13DCBE7E0A6541F38238F4A43B0DB6C1"/>
    <w:rsid w:val="00633F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F5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33F5A"/>
    <w:rPr>
      <w:rFonts w:ascii="Times New Roman" w:hAnsi="Times New Roman"/>
      <w:sz w:val="24"/>
    </w:rPr>
  </w:style>
  <w:style w:type="paragraph" w:customStyle="1" w:styleId="487D89B4F8B34DB4967D41FE18F7F88D7">
    <w:name w:val="487D89B4F8B34DB4967D41FE18F7F88D7"/>
    <w:rsid w:val="00633F5A"/>
    <w:rPr>
      <w:rFonts w:ascii="Times New Roman" w:hAnsi="Times New Roman"/>
      <w:sz w:val="24"/>
    </w:rPr>
  </w:style>
  <w:style w:type="paragraph" w:customStyle="1" w:styleId="AE2570ED5D764CD7AF9686706F550F4620">
    <w:name w:val="AE2570ED5D764CD7AF9686706F550F4620"/>
    <w:rsid w:val="00633F5A"/>
    <w:pPr>
      <w:tabs>
        <w:tab w:val="center" w:pos="4680"/>
        <w:tab w:val="right" w:pos="9360"/>
      </w:tabs>
      <w:spacing w:after="0" w:line="240" w:lineRule="auto"/>
    </w:pPr>
    <w:rPr>
      <w:rFonts w:ascii="Times New Roman" w:hAnsi="Times New Roman"/>
      <w:sz w:val="24"/>
    </w:rPr>
  </w:style>
  <w:style w:type="paragraph" w:customStyle="1" w:styleId="3A933ACFCE1543F0A71439CBCE7C7E35">
    <w:name w:val="3A933ACFCE1543F0A71439CBCE7C7E35"/>
    <w:rsid w:val="00633F5A"/>
  </w:style>
  <w:style w:type="paragraph" w:customStyle="1" w:styleId="13DCBE7E0A6541F38238F4A43B0DB6C1">
    <w:name w:val="13DCBE7E0A6541F38238F4A43B0DB6C1"/>
    <w:rsid w:val="00633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A4AC702-88FB-4117-8353-BCB90A13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708</Words>
  <Characters>4042</Characters>
  <Application>Microsoft Office Word</Application>
  <DocSecurity>0</DocSecurity>
  <Lines>33</Lines>
  <Paragraphs>9</Paragraphs>
  <ScaleCrop>false</ScaleCrop>
  <Company>Texas Legislative Council</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dcterms:created xsi:type="dcterms:W3CDTF">2015-05-29T14:24:00Z</dcterms:created>
  <dcterms:modified xsi:type="dcterms:W3CDTF">2017-05-20T01:19:00Z</dcterms:modified>
</cp:coreProperties>
</file>

<file path=docProps/custom.xml><?xml version="1.0" encoding="utf-8"?>
<op:Properties xmlns:vt="http://schemas.openxmlformats.org/officeDocument/2006/docPropsVTypes" xmlns:op="http://schemas.openxmlformats.org/officeDocument/2006/custom-properties"/>
</file>