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A21BB6" w:rsidTr="00345119">
        <w:tc>
          <w:tcPr>
            <w:tcW w:w="9576" w:type="dxa"/>
            <w:noWrap/>
          </w:tcPr>
          <w:p w:rsidR="008423E4" w:rsidRPr="0022177D" w:rsidRDefault="004507FB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4507FB" w:rsidP="008423E4">
      <w:pPr>
        <w:jc w:val="center"/>
      </w:pPr>
    </w:p>
    <w:p w:rsidR="008423E4" w:rsidRPr="00B31F0E" w:rsidRDefault="004507FB" w:rsidP="008423E4"/>
    <w:p w:rsidR="008423E4" w:rsidRPr="00742794" w:rsidRDefault="004507FB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A21BB6" w:rsidTr="00345119">
        <w:tc>
          <w:tcPr>
            <w:tcW w:w="9576" w:type="dxa"/>
          </w:tcPr>
          <w:p w:rsidR="008423E4" w:rsidRPr="00861995" w:rsidRDefault="004507FB" w:rsidP="00345119">
            <w:pPr>
              <w:jc w:val="right"/>
            </w:pPr>
            <w:r>
              <w:t>C.S.H.B. 3281</w:t>
            </w:r>
          </w:p>
        </w:tc>
      </w:tr>
      <w:tr w:rsidR="00A21BB6" w:rsidTr="00345119">
        <w:tc>
          <w:tcPr>
            <w:tcW w:w="9576" w:type="dxa"/>
          </w:tcPr>
          <w:p w:rsidR="008423E4" w:rsidRPr="00861995" w:rsidRDefault="004507FB" w:rsidP="00DC76F6">
            <w:pPr>
              <w:jc w:val="right"/>
            </w:pPr>
            <w:r>
              <w:t xml:space="preserve">By: </w:t>
            </w:r>
            <w:r>
              <w:t>Rodriguez, Eddie</w:t>
            </w:r>
          </w:p>
        </w:tc>
      </w:tr>
      <w:tr w:rsidR="00A21BB6" w:rsidTr="00345119">
        <w:tc>
          <w:tcPr>
            <w:tcW w:w="9576" w:type="dxa"/>
          </w:tcPr>
          <w:p w:rsidR="008423E4" w:rsidRPr="00861995" w:rsidRDefault="004507FB" w:rsidP="00345119">
            <w:pPr>
              <w:jc w:val="right"/>
            </w:pPr>
            <w:r>
              <w:t>Urban Affairs</w:t>
            </w:r>
          </w:p>
        </w:tc>
      </w:tr>
      <w:tr w:rsidR="00A21BB6" w:rsidTr="00345119">
        <w:tc>
          <w:tcPr>
            <w:tcW w:w="9576" w:type="dxa"/>
          </w:tcPr>
          <w:p w:rsidR="008423E4" w:rsidRDefault="004507FB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4507FB" w:rsidP="008423E4">
      <w:pPr>
        <w:tabs>
          <w:tab w:val="right" w:pos="9360"/>
        </w:tabs>
      </w:pPr>
    </w:p>
    <w:p w:rsidR="008423E4" w:rsidRDefault="004507FB" w:rsidP="008423E4"/>
    <w:p w:rsidR="008423E4" w:rsidRDefault="004507FB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A21BB6" w:rsidTr="00DC76F6">
        <w:tc>
          <w:tcPr>
            <w:tcW w:w="9582" w:type="dxa"/>
          </w:tcPr>
          <w:p w:rsidR="008423E4" w:rsidRPr="00A8133F" w:rsidRDefault="004507FB" w:rsidP="002660DE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4507FB" w:rsidP="002660DE"/>
          <w:p w:rsidR="008423E4" w:rsidRDefault="004507FB" w:rsidP="002660DE">
            <w:pPr>
              <w:pStyle w:val="Header"/>
              <w:jc w:val="both"/>
            </w:pPr>
            <w:r>
              <w:t>Interested parties contend that the applicability of state laws regarding h</w:t>
            </w:r>
            <w:r>
              <w:t xml:space="preserve">omestead </w:t>
            </w:r>
            <w:r>
              <w:t>p</w:t>
            </w:r>
            <w:r>
              <w:t xml:space="preserve">reservation </w:t>
            </w:r>
            <w:r>
              <w:t>d</w:t>
            </w:r>
            <w:r>
              <w:t>istrict</w:t>
            </w:r>
            <w:r>
              <w:t>s</w:t>
            </w:r>
            <w:r>
              <w:t xml:space="preserve"> </w:t>
            </w:r>
            <w:r>
              <w:t xml:space="preserve">and reinvestment zones should be revised to ensure that those laws remain applicable to certain municipalities, such as the City of Austin. </w:t>
            </w:r>
            <w:r>
              <w:t>C.S.</w:t>
            </w:r>
            <w:r>
              <w:t>H</w:t>
            </w:r>
            <w:r>
              <w:t>.</w:t>
            </w:r>
            <w:r>
              <w:t>B</w:t>
            </w:r>
            <w:r>
              <w:t>.</w:t>
            </w:r>
            <w:r>
              <w:t xml:space="preserve"> 3281 </w:t>
            </w:r>
            <w:r>
              <w:t>seeks</w:t>
            </w:r>
            <w:r>
              <w:t xml:space="preserve"> </w:t>
            </w:r>
            <w:r>
              <w:t>to ensure continued</w:t>
            </w:r>
            <w:r>
              <w:t xml:space="preserve"> affordable rental housing</w:t>
            </w:r>
            <w:r>
              <w:t xml:space="preserve"> opportunities in Texas</w:t>
            </w:r>
            <w:r>
              <w:t xml:space="preserve"> </w:t>
            </w:r>
            <w:r>
              <w:t>by updating the applicabili</w:t>
            </w:r>
            <w:r>
              <w:t>ty of those laws.</w:t>
            </w:r>
          </w:p>
          <w:p w:rsidR="008423E4" w:rsidRPr="00E26B13" w:rsidRDefault="004507FB" w:rsidP="002660DE">
            <w:pPr>
              <w:rPr>
                <w:b/>
              </w:rPr>
            </w:pPr>
          </w:p>
        </w:tc>
      </w:tr>
      <w:tr w:rsidR="00A21BB6" w:rsidTr="00DC76F6">
        <w:tc>
          <w:tcPr>
            <w:tcW w:w="9582" w:type="dxa"/>
          </w:tcPr>
          <w:p w:rsidR="0017725B" w:rsidRDefault="004507FB" w:rsidP="002660D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4507FB" w:rsidP="002660DE">
            <w:pPr>
              <w:rPr>
                <w:b/>
                <w:u w:val="single"/>
              </w:rPr>
            </w:pPr>
          </w:p>
          <w:p w:rsidR="008363DF" w:rsidRPr="008363DF" w:rsidRDefault="004507FB" w:rsidP="002660DE">
            <w:pPr>
              <w:jc w:val="both"/>
            </w:pPr>
            <w:r>
              <w:t xml:space="preserve">It is the committee's opinion that this bill does not expressly create a criminal offense, increase the punishment for an existing criminal offense or category of offenses, or change the eligibility of a person </w:t>
            </w:r>
            <w:r>
              <w:t>for community supervision, parole, or mandatory supervision.</w:t>
            </w:r>
          </w:p>
          <w:p w:rsidR="0017725B" w:rsidRPr="0017725B" w:rsidRDefault="004507FB" w:rsidP="002660DE">
            <w:pPr>
              <w:rPr>
                <w:b/>
                <w:u w:val="single"/>
              </w:rPr>
            </w:pPr>
          </w:p>
        </w:tc>
      </w:tr>
      <w:tr w:rsidR="00A21BB6" w:rsidTr="00DC76F6">
        <w:tc>
          <w:tcPr>
            <w:tcW w:w="9582" w:type="dxa"/>
          </w:tcPr>
          <w:p w:rsidR="008423E4" w:rsidRPr="00A8133F" w:rsidRDefault="004507FB" w:rsidP="002660DE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4507FB" w:rsidP="002660DE"/>
          <w:p w:rsidR="008363DF" w:rsidRDefault="004507FB" w:rsidP="002660D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4507FB" w:rsidP="002660DE">
            <w:pPr>
              <w:rPr>
                <w:b/>
              </w:rPr>
            </w:pPr>
          </w:p>
        </w:tc>
      </w:tr>
      <w:tr w:rsidR="00A21BB6" w:rsidTr="00DC76F6">
        <w:tc>
          <w:tcPr>
            <w:tcW w:w="9582" w:type="dxa"/>
          </w:tcPr>
          <w:p w:rsidR="008423E4" w:rsidRPr="00A8133F" w:rsidRDefault="004507FB" w:rsidP="002660DE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4507FB" w:rsidP="002660DE"/>
          <w:p w:rsidR="00A26E94" w:rsidRDefault="004507FB" w:rsidP="002660D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>
              <w:t>H.B. 3281 amends the Local Government Code to increase from</w:t>
            </w:r>
            <w:r>
              <w:t xml:space="preserve"> fewer than</w:t>
            </w:r>
            <w:r>
              <w:t xml:space="preserve"> 550,000 to</w:t>
            </w:r>
            <w:r>
              <w:t xml:space="preserve"> fewer than</w:t>
            </w:r>
            <w:r>
              <w:t xml:space="preserve"> 800,000 the </w:t>
            </w:r>
            <w:r>
              <w:t xml:space="preserve">threshold </w:t>
            </w:r>
            <w:r>
              <w:t>number of occupied housing units</w:t>
            </w:r>
            <w:r>
              <w:t xml:space="preserve"> in a </w:t>
            </w:r>
            <w:r>
              <w:t xml:space="preserve">uniform </w:t>
            </w:r>
            <w:r>
              <w:t>state service region</w:t>
            </w:r>
            <w:r>
              <w:t xml:space="preserve"> </w:t>
            </w:r>
            <w:r>
              <w:t xml:space="preserve">in which </w:t>
            </w:r>
            <w:r>
              <w:t xml:space="preserve">a municipality </w:t>
            </w:r>
            <w:r>
              <w:t>with a population of mor</w:t>
            </w:r>
            <w:r>
              <w:t>e than 750,</w:t>
            </w:r>
            <w:r>
              <w:t xml:space="preserve">000 must be located for </w:t>
            </w:r>
            <w:r>
              <w:t xml:space="preserve">purposes of </w:t>
            </w:r>
            <w:r>
              <w:t xml:space="preserve">the applicability </w:t>
            </w:r>
            <w:r>
              <w:t xml:space="preserve">to the municipality </w:t>
            </w:r>
            <w:r>
              <w:t>of</w:t>
            </w:r>
            <w:r>
              <w:t xml:space="preserve"> provisions </w:t>
            </w:r>
            <w:r>
              <w:t xml:space="preserve">relating to </w:t>
            </w:r>
            <w:r>
              <w:t>homestead preservation districts and reinvestment zones</w:t>
            </w:r>
            <w:r>
              <w:t>.</w:t>
            </w:r>
            <w:r>
              <w:t xml:space="preserve"> </w:t>
            </w:r>
            <w:r>
              <w:t xml:space="preserve">The bill establishes that </w:t>
            </w:r>
            <w:r>
              <w:t xml:space="preserve">if </w:t>
            </w:r>
            <w:r>
              <w:t>such population and occupied housing unit provision</w:t>
            </w:r>
            <w:r>
              <w:t xml:space="preserve"> applies </w:t>
            </w:r>
            <w:r>
              <w:t>to</w:t>
            </w:r>
            <w:r>
              <w:t xml:space="preserve"> a munic</w:t>
            </w:r>
            <w:r>
              <w:t>ipality</w:t>
            </w:r>
            <w:r>
              <w:t>,</w:t>
            </w:r>
            <w:r>
              <w:t xml:space="preserve"> </w:t>
            </w:r>
            <w:r>
              <w:t xml:space="preserve">the application of the provisions to the municipality </w:t>
            </w:r>
            <w:r>
              <w:t>is n</w:t>
            </w:r>
            <w:r>
              <w:t>ot affected if the municipality's population or number of occupied housing units changes and the municipality no longer meets the population requirement.</w:t>
            </w:r>
          </w:p>
          <w:p w:rsidR="002660DE" w:rsidRPr="00A26E94" w:rsidRDefault="004507FB" w:rsidP="002660D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</w:tr>
      <w:tr w:rsidR="00A21BB6" w:rsidTr="00DC76F6">
        <w:tc>
          <w:tcPr>
            <w:tcW w:w="9582" w:type="dxa"/>
          </w:tcPr>
          <w:p w:rsidR="008423E4" w:rsidRPr="00A8133F" w:rsidRDefault="004507FB" w:rsidP="002660DE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4507FB" w:rsidP="002660DE"/>
          <w:p w:rsidR="008423E4" w:rsidRPr="003624F2" w:rsidRDefault="004507FB" w:rsidP="002660D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</w:t>
            </w:r>
            <w:r>
              <w:t>7.</w:t>
            </w:r>
          </w:p>
          <w:p w:rsidR="008423E4" w:rsidRPr="00233FDB" w:rsidRDefault="004507FB" w:rsidP="002660DE">
            <w:pPr>
              <w:rPr>
                <w:b/>
              </w:rPr>
            </w:pPr>
          </w:p>
        </w:tc>
      </w:tr>
      <w:tr w:rsidR="00A21BB6" w:rsidTr="00DC76F6">
        <w:tc>
          <w:tcPr>
            <w:tcW w:w="9582" w:type="dxa"/>
          </w:tcPr>
          <w:p w:rsidR="00DC76F6" w:rsidRDefault="004507FB" w:rsidP="00DC76F6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ORIGINAL AND SUBSTITUTE</w:t>
            </w:r>
          </w:p>
          <w:p w:rsidR="007F61F4" w:rsidRDefault="004507FB" w:rsidP="00DC76F6">
            <w:pPr>
              <w:jc w:val="both"/>
            </w:pPr>
          </w:p>
          <w:p w:rsidR="007F61F4" w:rsidRDefault="004507FB" w:rsidP="00DC76F6">
            <w:pPr>
              <w:jc w:val="both"/>
            </w:pPr>
            <w:r>
              <w:t>C.S.H.B. 3281 differs from the original in minor or nonsubstantive ways by conforming to certain bill drafting conventions.</w:t>
            </w:r>
          </w:p>
          <w:p w:rsidR="00F7166B" w:rsidRDefault="004507FB" w:rsidP="00DC76F6">
            <w:pPr>
              <w:jc w:val="both"/>
            </w:pPr>
          </w:p>
          <w:p w:rsidR="00F7166B" w:rsidRPr="00755556" w:rsidRDefault="004507FB" w:rsidP="00DC76F6">
            <w:pPr>
              <w:jc w:val="both"/>
            </w:pPr>
          </w:p>
        </w:tc>
      </w:tr>
      <w:tr w:rsidR="00A21BB6" w:rsidTr="00DC76F6">
        <w:tc>
          <w:tcPr>
            <w:tcW w:w="9582" w:type="dxa"/>
          </w:tcPr>
          <w:p w:rsidR="00DC76F6" w:rsidRDefault="004507FB"/>
          <w:p w:rsidR="00DC76F6" w:rsidRDefault="004507FB" w:rsidP="002660DE">
            <w:pPr>
              <w:rPr>
                <w:b/>
                <w:u w:val="single"/>
              </w:rPr>
            </w:pPr>
          </w:p>
        </w:tc>
      </w:tr>
    </w:tbl>
    <w:p w:rsidR="008423E4" w:rsidRPr="00BE0E75" w:rsidRDefault="004507FB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4507FB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07FB">
      <w:r>
        <w:separator/>
      </w:r>
    </w:p>
  </w:endnote>
  <w:endnote w:type="continuationSeparator" w:id="0">
    <w:p w:rsidR="00000000" w:rsidRDefault="0045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A21BB6" w:rsidTr="009C1E9A">
      <w:trPr>
        <w:cantSplit/>
      </w:trPr>
      <w:tc>
        <w:tcPr>
          <w:tcW w:w="0" w:type="pct"/>
        </w:tcPr>
        <w:p w:rsidR="00137D90" w:rsidRDefault="004507F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4507FB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4507FB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4507F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4507F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A21BB6" w:rsidTr="009C1E9A">
      <w:trPr>
        <w:cantSplit/>
      </w:trPr>
      <w:tc>
        <w:tcPr>
          <w:tcW w:w="0" w:type="pct"/>
        </w:tcPr>
        <w:p w:rsidR="00EC379B" w:rsidRDefault="004507F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4507FB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</w:t>
          </w:r>
          <w:r>
            <w:rPr>
              <w:rFonts w:ascii="Shruti" w:hAnsi="Shruti"/>
              <w:sz w:val="22"/>
            </w:rPr>
            <w:t xml:space="preserve"> 26816</w:t>
          </w:r>
        </w:p>
      </w:tc>
      <w:tc>
        <w:tcPr>
          <w:tcW w:w="2453" w:type="pct"/>
        </w:tcPr>
        <w:p w:rsidR="00EC379B" w:rsidRDefault="004507F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17.117.451</w:t>
          </w:r>
          <w:r>
            <w:fldChar w:fldCharType="end"/>
          </w:r>
        </w:p>
      </w:tc>
    </w:tr>
    <w:tr w:rsidR="00A21BB6" w:rsidTr="009C1E9A">
      <w:trPr>
        <w:cantSplit/>
      </w:trPr>
      <w:tc>
        <w:tcPr>
          <w:tcW w:w="0" w:type="pct"/>
        </w:tcPr>
        <w:p w:rsidR="00EC379B" w:rsidRDefault="004507F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4507F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23613</w:t>
          </w:r>
        </w:p>
      </w:tc>
      <w:tc>
        <w:tcPr>
          <w:tcW w:w="2453" w:type="pct"/>
        </w:tcPr>
        <w:p w:rsidR="00EC379B" w:rsidRDefault="004507FB" w:rsidP="006D504F">
          <w:pPr>
            <w:pStyle w:val="Footer"/>
            <w:rPr>
              <w:rStyle w:val="PageNumber"/>
            </w:rPr>
          </w:pPr>
        </w:p>
        <w:p w:rsidR="00EC379B" w:rsidRDefault="004507F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A21BB6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4507FB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4507F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4507F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07FB">
      <w:r>
        <w:separator/>
      </w:r>
    </w:p>
  </w:footnote>
  <w:footnote w:type="continuationSeparator" w:id="0">
    <w:p w:rsidR="00000000" w:rsidRDefault="00450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B6"/>
    <w:rsid w:val="004507FB"/>
    <w:rsid w:val="00A2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A26E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E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6E94"/>
  </w:style>
  <w:style w:type="paragraph" w:styleId="CommentSubject">
    <w:name w:val="annotation subject"/>
    <w:basedOn w:val="CommentText"/>
    <w:next w:val="CommentText"/>
    <w:link w:val="CommentSubjectChar"/>
    <w:rsid w:val="00A26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E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A26E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E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6E94"/>
  </w:style>
  <w:style w:type="paragraph" w:styleId="CommentSubject">
    <w:name w:val="annotation subject"/>
    <w:basedOn w:val="CommentText"/>
    <w:next w:val="CommentText"/>
    <w:link w:val="CommentSubjectChar"/>
    <w:rsid w:val="00A26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E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1627</Characters>
  <Application>Microsoft Office Word</Application>
  <DocSecurity>4</DocSecurity>
  <Lines>53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HB03281 (Committee Report (Substituted))</vt:lpstr>
    </vt:vector>
  </TitlesOfParts>
  <Company>State of Texas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26816</dc:subject>
  <dc:creator>State of Texas</dc:creator>
  <dc:description>HB 3281 by Rodriguez, Eddie-(H)Urban Affairs (Substitute Document Number: 85R 23613)</dc:description>
  <cp:lastModifiedBy>Molly Hoffman-Bricker</cp:lastModifiedBy>
  <cp:revision>2</cp:revision>
  <cp:lastPrinted>2003-11-26T17:21:00Z</cp:lastPrinted>
  <dcterms:created xsi:type="dcterms:W3CDTF">2017-05-03T17:51:00Z</dcterms:created>
  <dcterms:modified xsi:type="dcterms:W3CDTF">2017-05-03T17:51:00Z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17.117.451</vt:lpwstr>
  </property>
</Properties>
</file>