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20B4E" w:rsidTr="00345119">
        <w:tc>
          <w:tcPr>
            <w:tcW w:w="9576" w:type="dxa"/>
            <w:noWrap/>
          </w:tcPr>
          <w:p w:rsidR="008423E4" w:rsidRPr="0022177D" w:rsidRDefault="00614B05" w:rsidP="00345119">
            <w:pPr>
              <w:pStyle w:val="Heading1"/>
            </w:pPr>
            <w:bookmarkStart w:id="0" w:name="_GoBack"/>
            <w:bookmarkEnd w:id="0"/>
            <w:r w:rsidRPr="00631897">
              <w:t>BILL ANALYSIS</w:t>
            </w:r>
          </w:p>
        </w:tc>
      </w:tr>
    </w:tbl>
    <w:p w:rsidR="008423E4" w:rsidRPr="0022177D" w:rsidRDefault="00614B05" w:rsidP="008423E4">
      <w:pPr>
        <w:jc w:val="center"/>
      </w:pPr>
    </w:p>
    <w:p w:rsidR="008423E4" w:rsidRPr="00B31F0E" w:rsidRDefault="00614B05" w:rsidP="008423E4"/>
    <w:p w:rsidR="008423E4" w:rsidRPr="00742794" w:rsidRDefault="00614B05" w:rsidP="008423E4">
      <w:pPr>
        <w:tabs>
          <w:tab w:val="right" w:pos="9360"/>
        </w:tabs>
      </w:pPr>
    </w:p>
    <w:tbl>
      <w:tblPr>
        <w:tblW w:w="0" w:type="auto"/>
        <w:tblLayout w:type="fixed"/>
        <w:tblLook w:val="01E0" w:firstRow="1" w:lastRow="1" w:firstColumn="1" w:lastColumn="1" w:noHBand="0" w:noVBand="0"/>
      </w:tblPr>
      <w:tblGrid>
        <w:gridCol w:w="9576"/>
      </w:tblGrid>
      <w:tr w:rsidR="00620B4E" w:rsidTr="00345119">
        <w:tc>
          <w:tcPr>
            <w:tcW w:w="9576" w:type="dxa"/>
          </w:tcPr>
          <w:p w:rsidR="008423E4" w:rsidRPr="00861995" w:rsidRDefault="00614B05" w:rsidP="00345119">
            <w:pPr>
              <w:jc w:val="right"/>
            </w:pPr>
            <w:r>
              <w:t>C.S.H.B. 2950</w:t>
            </w:r>
          </w:p>
        </w:tc>
      </w:tr>
      <w:tr w:rsidR="00620B4E" w:rsidTr="00345119">
        <w:tc>
          <w:tcPr>
            <w:tcW w:w="9576" w:type="dxa"/>
          </w:tcPr>
          <w:p w:rsidR="008423E4" w:rsidRPr="00861995" w:rsidRDefault="00614B05" w:rsidP="00E740F0">
            <w:pPr>
              <w:jc w:val="right"/>
            </w:pPr>
            <w:r>
              <w:t xml:space="preserve">By: </w:t>
            </w:r>
            <w:r>
              <w:t>Burkett</w:t>
            </w:r>
          </w:p>
        </w:tc>
      </w:tr>
      <w:tr w:rsidR="00620B4E" w:rsidTr="00345119">
        <w:tc>
          <w:tcPr>
            <w:tcW w:w="9576" w:type="dxa"/>
          </w:tcPr>
          <w:p w:rsidR="008423E4" w:rsidRPr="00861995" w:rsidRDefault="00614B05" w:rsidP="00345119">
            <w:pPr>
              <w:jc w:val="right"/>
            </w:pPr>
            <w:r>
              <w:t>Public Health</w:t>
            </w:r>
          </w:p>
        </w:tc>
      </w:tr>
      <w:tr w:rsidR="00620B4E" w:rsidTr="00345119">
        <w:tc>
          <w:tcPr>
            <w:tcW w:w="9576" w:type="dxa"/>
          </w:tcPr>
          <w:p w:rsidR="008423E4" w:rsidRDefault="00614B05" w:rsidP="00345119">
            <w:pPr>
              <w:jc w:val="right"/>
            </w:pPr>
            <w:r>
              <w:t>Committee Report (Substituted)</w:t>
            </w:r>
          </w:p>
        </w:tc>
      </w:tr>
    </w:tbl>
    <w:p w:rsidR="008423E4" w:rsidRDefault="00614B05" w:rsidP="008423E4">
      <w:pPr>
        <w:tabs>
          <w:tab w:val="right" w:pos="9360"/>
        </w:tabs>
      </w:pPr>
    </w:p>
    <w:p w:rsidR="008423E4" w:rsidRDefault="00614B05" w:rsidP="008423E4"/>
    <w:p w:rsidR="008423E4" w:rsidRDefault="00614B05" w:rsidP="008423E4"/>
    <w:tbl>
      <w:tblPr>
        <w:tblW w:w="0" w:type="auto"/>
        <w:tblCellMar>
          <w:left w:w="115" w:type="dxa"/>
          <w:right w:w="115" w:type="dxa"/>
        </w:tblCellMar>
        <w:tblLook w:val="01E0" w:firstRow="1" w:lastRow="1" w:firstColumn="1" w:lastColumn="1" w:noHBand="0" w:noVBand="0"/>
      </w:tblPr>
      <w:tblGrid>
        <w:gridCol w:w="9582"/>
      </w:tblGrid>
      <w:tr w:rsidR="00620B4E" w:rsidTr="00E740F0">
        <w:tc>
          <w:tcPr>
            <w:tcW w:w="9582" w:type="dxa"/>
          </w:tcPr>
          <w:p w:rsidR="008423E4" w:rsidRPr="00A8133F" w:rsidRDefault="00614B05" w:rsidP="003474CB">
            <w:pPr>
              <w:rPr>
                <w:b/>
              </w:rPr>
            </w:pPr>
            <w:r w:rsidRPr="009C1E9A">
              <w:rPr>
                <w:b/>
                <w:u w:val="single"/>
              </w:rPr>
              <w:t>BACKGROUND AND PURPOSE</w:t>
            </w:r>
            <w:r>
              <w:rPr>
                <w:b/>
              </w:rPr>
              <w:t xml:space="preserve"> </w:t>
            </w:r>
          </w:p>
          <w:p w:rsidR="008423E4" w:rsidRDefault="00614B05" w:rsidP="003474CB"/>
          <w:p w:rsidR="008423E4" w:rsidRDefault="00614B05" w:rsidP="003474CB">
            <w:pPr>
              <w:pStyle w:val="Header"/>
              <w:tabs>
                <w:tab w:val="clear" w:pos="4320"/>
                <w:tab w:val="clear" w:pos="8640"/>
              </w:tabs>
              <w:jc w:val="both"/>
            </w:pPr>
            <w:r w:rsidRPr="009C3BED">
              <w:t xml:space="preserve">The Texas Board of Nursing regulates nurses and nursing education programs in Texas, is subject to the Texas Sunset Act, and will be </w:t>
            </w:r>
            <w:r w:rsidRPr="009C3BED">
              <w:t>abolished September 1, 2017</w:t>
            </w:r>
            <w:r>
              <w:t>,</w:t>
            </w:r>
            <w:r w:rsidRPr="009C3BED">
              <w:t xml:space="preserve"> unles</w:t>
            </w:r>
            <w:r>
              <w:t>s continued by the legislature.</w:t>
            </w:r>
            <w:r w:rsidRPr="009C3BED">
              <w:t xml:space="preserve"> </w:t>
            </w:r>
            <w:r>
              <w:t>C.S.</w:t>
            </w:r>
            <w:r w:rsidRPr="009C3BED">
              <w:t>H</w:t>
            </w:r>
            <w:r>
              <w:t>.</w:t>
            </w:r>
            <w:r w:rsidRPr="009C3BED">
              <w:t>B</w:t>
            </w:r>
            <w:r>
              <w:t>.</w:t>
            </w:r>
            <w:r w:rsidRPr="009C3BED">
              <w:t xml:space="preserve"> 2950 seeks to continue the </w:t>
            </w:r>
            <w:r>
              <w:t>board</w:t>
            </w:r>
            <w:r w:rsidRPr="009C3BED">
              <w:t xml:space="preserve"> with several statutory modifications.</w:t>
            </w:r>
          </w:p>
          <w:p w:rsidR="008423E4" w:rsidRPr="00E26B13" w:rsidRDefault="00614B05" w:rsidP="003474CB">
            <w:pPr>
              <w:rPr>
                <w:b/>
              </w:rPr>
            </w:pPr>
          </w:p>
        </w:tc>
      </w:tr>
      <w:tr w:rsidR="00620B4E" w:rsidTr="00E740F0">
        <w:tc>
          <w:tcPr>
            <w:tcW w:w="9582" w:type="dxa"/>
          </w:tcPr>
          <w:p w:rsidR="0017725B" w:rsidRDefault="00614B05" w:rsidP="003474CB">
            <w:pPr>
              <w:rPr>
                <w:b/>
                <w:u w:val="single"/>
              </w:rPr>
            </w:pPr>
            <w:r>
              <w:rPr>
                <w:b/>
                <w:u w:val="single"/>
              </w:rPr>
              <w:t>CRIMINAL JUSTICE IMPACT</w:t>
            </w:r>
          </w:p>
          <w:p w:rsidR="0017725B" w:rsidRDefault="00614B05" w:rsidP="003474CB">
            <w:pPr>
              <w:rPr>
                <w:b/>
                <w:u w:val="single"/>
              </w:rPr>
            </w:pPr>
          </w:p>
          <w:p w:rsidR="004A4C1C" w:rsidRPr="004A4C1C" w:rsidRDefault="00614B05" w:rsidP="003474CB">
            <w:pPr>
              <w:jc w:val="both"/>
            </w:pPr>
            <w:r>
              <w:t>It is the committee's opinion that this bill does not expressly create a criminal o</w:t>
            </w:r>
            <w:r>
              <w:t>ffense, increase the punishment for an existing criminal offense or category of offenses, or change the eligibility of a person for community supervision, parole, or mandatory supervision.</w:t>
            </w:r>
          </w:p>
          <w:p w:rsidR="0017725B" w:rsidRPr="0017725B" w:rsidRDefault="00614B05" w:rsidP="003474CB">
            <w:pPr>
              <w:rPr>
                <w:b/>
                <w:u w:val="single"/>
              </w:rPr>
            </w:pPr>
          </w:p>
        </w:tc>
      </w:tr>
      <w:tr w:rsidR="00620B4E" w:rsidTr="00E740F0">
        <w:tc>
          <w:tcPr>
            <w:tcW w:w="9582" w:type="dxa"/>
          </w:tcPr>
          <w:p w:rsidR="008423E4" w:rsidRPr="00A8133F" w:rsidRDefault="00614B05" w:rsidP="003474CB">
            <w:pPr>
              <w:rPr>
                <w:b/>
              </w:rPr>
            </w:pPr>
            <w:r w:rsidRPr="009C1E9A">
              <w:rPr>
                <w:b/>
                <w:u w:val="single"/>
              </w:rPr>
              <w:t>RULEMAKING AUTHORITY</w:t>
            </w:r>
            <w:r>
              <w:rPr>
                <w:b/>
              </w:rPr>
              <w:t xml:space="preserve"> </w:t>
            </w:r>
          </w:p>
          <w:p w:rsidR="008423E4" w:rsidRDefault="00614B05" w:rsidP="003474CB"/>
          <w:p w:rsidR="004A4C1C" w:rsidRDefault="00614B05" w:rsidP="003474CB">
            <w:pPr>
              <w:pStyle w:val="Header"/>
              <w:tabs>
                <w:tab w:val="clear" w:pos="4320"/>
                <w:tab w:val="clear" w:pos="8640"/>
              </w:tabs>
              <w:jc w:val="both"/>
            </w:pPr>
            <w:r>
              <w:t>It is the committee's opinion that rulemak</w:t>
            </w:r>
            <w:r>
              <w:t>ing authority is expressly granted to the Texas Board of Nursing in SECTIONS 3, 5, and 8 of this bill.</w:t>
            </w:r>
          </w:p>
          <w:p w:rsidR="008423E4" w:rsidRPr="00E21FDC" w:rsidRDefault="00614B05" w:rsidP="003474CB">
            <w:pPr>
              <w:rPr>
                <w:b/>
              </w:rPr>
            </w:pPr>
          </w:p>
        </w:tc>
      </w:tr>
      <w:tr w:rsidR="00620B4E" w:rsidTr="00E740F0">
        <w:tc>
          <w:tcPr>
            <w:tcW w:w="9582" w:type="dxa"/>
          </w:tcPr>
          <w:p w:rsidR="008423E4" w:rsidRPr="00A8133F" w:rsidRDefault="00614B05" w:rsidP="003474CB">
            <w:pPr>
              <w:rPr>
                <w:b/>
              </w:rPr>
            </w:pPr>
            <w:r w:rsidRPr="009C1E9A">
              <w:rPr>
                <w:b/>
                <w:u w:val="single"/>
              </w:rPr>
              <w:t>ANALYSIS</w:t>
            </w:r>
            <w:r>
              <w:rPr>
                <w:b/>
              </w:rPr>
              <w:t xml:space="preserve"> </w:t>
            </w:r>
          </w:p>
          <w:p w:rsidR="008423E4" w:rsidRDefault="00614B05" w:rsidP="003474CB"/>
          <w:p w:rsidR="008423E4" w:rsidRDefault="00614B05" w:rsidP="003474CB">
            <w:pPr>
              <w:pStyle w:val="Header"/>
              <w:tabs>
                <w:tab w:val="clear" w:pos="4320"/>
                <w:tab w:val="clear" w:pos="8640"/>
              </w:tabs>
              <w:jc w:val="both"/>
            </w:pPr>
            <w:r>
              <w:t>C.S.</w:t>
            </w:r>
            <w:r>
              <w:t xml:space="preserve">H.B. 2950 amends the Occupations Code to </w:t>
            </w:r>
            <w:r>
              <w:t>postpone from September 1, 2017, to September 1, 2029, the date on which</w:t>
            </w:r>
            <w:r>
              <w:t xml:space="preserve"> the Texas Board of Nursing</w:t>
            </w:r>
            <w:r>
              <w:t xml:space="preserve"> is abolished unless continued in existence as provided by the Texas Sunset Act</w:t>
            </w:r>
            <w:r>
              <w:t>.</w:t>
            </w:r>
            <w:r>
              <w:t xml:space="preserve"> The bill revises the information </w:t>
            </w:r>
            <w:r>
              <w:t xml:space="preserve">required to be provided by </w:t>
            </w:r>
            <w:r>
              <w:t>the training program</w:t>
            </w:r>
            <w:r>
              <w:t xml:space="preserve"> </w:t>
            </w:r>
            <w:r>
              <w:t>for</w:t>
            </w:r>
            <w:r>
              <w:t xml:space="preserve"> a person who is appointed to and qualifies for office as a memb</w:t>
            </w:r>
            <w:r>
              <w:t xml:space="preserve">er of the board </w:t>
            </w:r>
            <w:r>
              <w:t xml:space="preserve">and which </w:t>
            </w:r>
            <w:r>
              <w:t>must</w:t>
            </w:r>
            <w:r>
              <w:t xml:space="preserve"> be</w:t>
            </w:r>
            <w:r>
              <w:t xml:space="preserve"> complete</w:t>
            </w:r>
            <w:r>
              <w:t>d</w:t>
            </w:r>
            <w:r>
              <w:t xml:space="preserve"> </w:t>
            </w:r>
            <w:r>
              <w:t xml:space="preserve">by the member </w:t>
            </w:r>
            <w:r>
              <w:t>prior to voting, deliberating, or being counted in attendance at a board meeting and requires t</w:t>
            </w:r>
            <w:r w:rsidRPr="00F549FC">
              <w:t xml:space="preserve">he executive director of the board </w:t>
            </w:r>
            <w:r>
              <w:t>to</w:t>
            </w:r>
            <w:r w:rsidRPr="00F549FC">
              <w:t xml:space="preserve"> create a training manual that includes </w:t>
            </w:r>
            <w:r>
              <w:t>that</w:t>
            </w:r>
            <w:r w:rsidRPr="00F549FC">
              <w:t xml:space="preserve"> information. The </w:t>
            </w:r>
            <w:r>
              <w:t>bill</w:t>
            </w:r>
            <w:r>
              <w:t xml:space="preserve"> requires the </w:t>
            </w:r>
            <w:r w:rsidRPr="00F549FC">
              <w:t xml:space="preserve">executive director </w:t>
            </w:r>
            <w:r>
              <w:t>to</w:t>
            </w:r>
            <w:r w:rsidRPr="00F549FC">
              <w:t xml:space="preserve"> distribute a copy of the training manual annually to each board member</w:t>
            </w:r>
            <w:r>
              <w:t xml:space="preserve"> and requires each member, on</w:t>
            </w:r>
            <w:r w:rsidRPr="00F549FC">
              <w:t xml:space="preserve"> receipt of the manual, </w:t>
            </w:r>
            <w:r>
              <w:t>to</w:t>
            </w:r>
            <w:r w:rsidRPr="00F549FC">
              <w:t xml:space="preserve"> sign and submit to the executive director a statement acknowledging</w:t>
            </w:r>
            <w:r>
              <w:t xml:space="preserve"> receipt.</w:t>
            </w:r>
            <w:r>
              <w:t xml:space="preserve"> The </w:t>
            </w:r>
            <w:r>
              <w:t>bill's provis</w:t>
            </w:r>
            <w:r>
              <w:t>ions relating to board member training and the training manual</w:t>
            </w:r>
            <w:r>
              <w:t xml:space="preserve"> appl</w:t>
            </w:r>
            <w:r>
              <w:t xml:space="preserve">y </w:t>
            </w:r>
            <w:r>
              <w:t>to a member of the board appointed before, on, or after the bill's effective date</w:t>
            </w:r>
            <w:r>
              <w:t xml:space="preserve">. The bill requires </w:t>
            </w:r>
            <w:r>
              <w:t>a board</w:t>
            </w:r>
            <w:r w:rsidRPr="00CA03EB">
              <w:t xml:space="preserve"> member </w:t>
            </w:r>
            <w:r>
              <w:t>who</w:t>
            </w:r>
            <w:r>
              <w:t>, before the bill's effective date,</w:t>
            </w:r>
            <w:r w:rsidRPr="00CA03EB">
              <w:t xml:space="preserve"> completed the training program </w:t>
            </w:r>
            <w:r>
              <w:t>a</w:t>
            </w:r>
            <w:r>
              <w:t xml:space="preserve">s it existed before the bill's effective date </w:t>
            </w:r>
            <w:r w:rsidRPr="00CA03EB">
              <w:t>to complete additional training only on subjects</w:t>
            </w:r>
            <w:r>
              <w:t xml:space="preserve"> added to the training program and prohibits s</w:t>
            </w:r>
            <w:r>
              <w:t>uch a</w:t>
            </w:r>
            <w:r>
              <w:t xml:space="preserve"> board member from voting, deliberating</w:t>
            </w:r>
            <w:r w:rsidRPr="00CA03EB">
              <w:t>, or be</w:t>
            </w:r>
            <w:r>
              <w:t>ing</w:t>
            </w:r>
            <w:r w:rsidRPr="00CA03EB">
              <w:t xml:space="preserve"> counted as a member in attendance at a meeting of the board h</w:t>
            </w:r>
            <w:r w:rsidRPr="00CA03EB">
              <w:t>eld on or after December 1, 2017, until the member completes the additional training.</w:t>
            </w:r>
          </w:p>
          <w:p w:rsidR="00F549FC" w:rsidRDefault="00614B05" w:rsidP="003474CB">
            <w:pPr>
              <w:pStyle w:val="Header"/>
              <w:tabs>
                <w:tab w:val="clear" w:pos="4320"/>
                <w:tab w:val="clear" w:pos="8640"/>
              </w:tabs>
              <w:jc w:val="both"/>
            </w:pPr>
          </w:p>
          <w:p w:rsidR="00F549FC" w:rsidRDefault="00614B05" w:rsidP="003474CB">
            <w:pPr>
              <w:pStyle w:val="Header"/>
              <w:tabs>
                <w:tab w:val="clear" w:pos="4320"/>
                <w:tab w:val="clear" w:pos="8640"/>
              </w:tabs>
              <w:jc w:val="both"/>
            </w:pPr>
            <w:r>
              <w:t xml:space="preserve">C.S.H.B. 2950 replaces the requirement that the board </w:t>
            </w:r>
            <w:r w:rsidRPr="00F549FC">
              <w:t>develop poli</w:t>
            </w:r>
            <w:r>
              <w:t>cies</w:t>
            </w:r>
            <w:r w:rsidRPr="00F549FC">
              <w:t xml:space="preserve"> to ensure that the </w:t>
            </w:r>
            <w:r>
              <w:t>standards of another</w:t>
            </w:r>
            <w:r w:rsidRPr="00F549FC">
              <w:t xml:space="preserve"> state</w:t>
            </w:r>
            <w:r>
              <w:t xml:space="preserve"> with regard to nursing educational programs that the</w:t>
            </w:r>
            <w:r>
              <w:t xml:space="preserve"> board recognizes and accepts</w:t>
            </w:r>
            <w:r w:rsidRPr="00F549FC">
              <w:t xml:space="preserve"> are substantially equivalent to the board's standards</w:t>
            </w:r>
            <w:r>
              <w:t xml:space="preserve"> with the requirement that the board adopt rules to ensure such equivalency. The bill revises provisions establishing the manner by which such a nursing program is considere</w:t>
            </w:r>
            <w:r>
              <w:t xml:space="preserve">d to meet standards substantially equivalent to the board's standards and requires the board by rule to </w:t>
            </w:r>
            <w:r w:rsidRPr="0034125A">
              <w:t>develop a process for students enrolled in a school of nursing or educational program operated in another state that does not meet standards substantial</w:t>
            </w:r>
            <w:r w:rsidRPr="0034125A">
              <w:t xml:space="preserve">ly equivalent to the board's standards to apply for an initial license under </w:t>
            </w:r>
            <w:r>
              <w:t xml:space="preserve">the </w:t>
            </w:r>
            <w:r w:rsidRPr="0034125A">
              <w:t>Nursing Practice Act.</w:t>
            </w:r>
            <w:r>
              <w:t xml:space="preserve"> The bill sets out provisions relating to the </w:t>
            </w:r>
            <w:r>
              <w:t>recognition and approval</w:t>
            </w:r>
            <w:r>
              <w:t xml:space="preserve"> </w:t>
            </w:r>
            <w:r>
              <w:t>by the board</w:t>
            </w:r>
            <w:r>
              <w:t xml:space="preserve"> of </w:t>
            </w:r>
            <w:r>
              <w:lastRenderedPageBreak/>
              <w:t xml:space="preserve">a </w:t>
            </w:r>
            <w:r w:rsidRPr="0034125A">
              <w:t>clinical competency assessment program</w:t>
            </w:r>
            <w:r>
              <w:t xml:space="preserve"> operated in another state</w:t>
            </w:r>
            <w:r>
              <w:t xml:space="preserve">, including provisions related to </w:t>
            </w:r>
            <w:r>
              <w:t xml:space="preserve">such consideration on the basis of </w:t>
            </w:r>
            <w:r>
              <w:t>student passage rates</w:t>
            </w:r>
            <w:r>
              <w:t xml:space="preserve"> for such a program</w:t>
            </w:r>
            <w:r>
              <w:t>.</w:t>
            </w:r>
            <w:r>
              <w:t xml:space="preserve"> The bill removes provisions relating to the expiration of certain provisions regarding programs of study and approval by the board.</w:t>
            </w:r>
            <w:r>
              <w:t xml:space="preserve"> The bill requ</w:t>
            </w:r>
            <w:r>
              <w:t xml:space="preserve">ires the board to adopt rules to implement these provisions not later than May 31, 2018, </w:t>
            </w:r>
            <w:r>
              <w:t xml:space="preserve">and </w:t>
            </w:r>
            <w:r>
              <w:t>sets out provisions relating to those rules.</w:t>
            </w:r>
            <w:r>
              <w:t xml:space="preserve"> The bill applies certain provisions regarding exam passage rates </w:t>
            </w:r>
            <w:r w:rsidRPr="00233C2E">
              <w:t>beginning with the passage rates available in January</w:t>
            </w:r>
            <w:r w:rsidRPr="00233C2E">
              <w:t xml:space="preserve"> 2018, reflecting the passage rates for the preceding year</w:t>
            </w:r>
            <w:r>
              <w:t xml:space="preserve">, and sets out provisions relating to the required self-study </w:t>
            </w:r>
            <w:r>
              <w:t xml:space="preserve">of the program </w:t>
            </w:r>
            <w:r>
              <w:t>if passage rates in January 2018 do not meet a requisite level.</w:t>
            </w:r>
          </w:p>
          <w:p w:rsidR="002D1E55" w:rsidRDefault="00614B05" w:rsidP="003474CB">
            <w:pPr>
              <w:pStyle w:val="Header"/>
              <w:tabs>
                <w:tab w:val="clear" w:pos="4320"/>
                <w:tab w:val="clear" w:pos="8640"/>
              </w:tabs>
              <w:jc w:val="both"/>
            </w:pPr>
          </w:p>
          <w:p w:rsidR="002D1E55" w:rsidRDefault="00614B05" w:rsidP="003474CB">
            <w:pPr>
              <w:pStyle w:val="Header"/>
              <w:tabs>
                <w:tab w:val="clear" w:pos="4320"/>
                <w:tab w:val="clear" w:pos="8640"/>
              </w:tabs>
              <w:jc w:val="both"/>
            </w:pPr>
            <w:r>
              <w:t xml:space="preserve">C.S.H.B. 2950 </w:t>
            </w:r>
            <w:r>
              <w:t xml:space="preserve">specifies that </w:t>
            </w:r>
            <w:r>
              <w:t>evidence of a registered nu</w:t>
            </w:r>
            <w:r>
              <w:t xml:space="preserve">rse license or a vocational nurse license applicant's </w:t>
            </w:r>
            <w:r>
              <w:t xml:space="preserve">good professional character </w:t>
            </w:r>
            <w:r>
              <w:t xml:space="preserve">required to be </w:t>
            </w:r>
            <w:r>
              <w:t>submit</w:t>
            </w:r>
            <w:r>
              <w:t xml:space="preserve">ted </w:t>
            </w:r>
            <w:r>
              <w:t xml:space="preserve">to the board as an accompaniment to an application is </w:t>
            </w:r>
            <w:r>
              <w:t xml:space="preserve">evidence of </w:t>
            </w:r>
            <w:r>
              <w:t>good professional character related to the practice of nursing. The bill establishe</w:t>
            </w:r>
            <w:r>
              <w:t>s that an</w:t>
            </w:r>
            <w:r w:rsidRPr="00756BC6">
              <w:t xml:space="preserve"> applicant who provides satisfactory evidence that the applicant has not committed a violation of </w:t>
            </w:r>
            <w:r>
              <w:t>the Nursing Practice Act</w:t>
            </w:r>
            <w:r w:rsidRPr="00756BC6">
              <w:t xml:space="preserve"> or a rule adopted under </w:t>
            </w:r>
            <w:r>
              <w:t>that act</w:t>
            </w:r>
            <w:r w:rsidRPr="00756BC6">
              <w:t xml:space="preserve"> is considered to have good professional character related to the practice of nursing. </w:t>
            </w:r>
            <w:r>
              <w:t>The b</w:t>
            </w:r>
            <w:r>
              <w:t>ill requires a</w:t>
            </w:r>
            <w:r w:rsidRPr="00756BC6">
              <w:t xml:space="preserve"> determination by the board that an applicant does not have good professional character related to the practice of nursing </w:t>
            </w:r>
            <w:r>
              <w:t>to</w:t>
            </w:r>
            <w:r w:rsidRPr="00756BC6">
              <w:t xml:space="preserve"> be based on a showing by the board of a clear and rational connection between a violation of </w:t>
            </w:r>
            <w:r>
              <w:t>the act</w:t>
            </w:r>
            <w:r w:rsidRPr="00756BC6">
              <w:t xml:space="preserve"> or a rule adopt</w:t>
            </w:r>
            <w:r w:rsidRPr="00756BC6">
              <w:t>ed under t</w:t>
            </w:r>
            <w:r>
              <w:t>he act</w:t>
            </w:r>
            <w:r w:rsidRPr="00756BC6">
              <w:t xml:space="preserve"> and the applicant's ability to effectively practice nursing.</w:t>
            </w:r>
            <w:r>
              <w:t xml:space="preserve"> The bill requires the board to adopt rules necessary to implement these provisions not later than March 1, 2018, and requires the board to seek comments from relevant interested </w:t>
            </w:r>
            <w:r>
              <w:t>parties in adopting those rules.</w:t>
            </w:r>
          </w:p>
          <w:p w:rsidR="00756BC6" w:rsidRDefault="00614B05" w:rsidP="003474CB">
            <w:pPr>
              <w:pStyle w:val="Header"/>
              <w:tabs>
                <w:tab w:val="clear" w:pos="4320"/>
                <w:tab w:val="clear" w:pos="8640"/>
              </w:tabs>
              <w:jc w:val="both"/>
            </w:pPr>
          </w:p>
          <w:p w:rsidR="008423E4" w:rsidRDefault="00614B05" w:rsidP="003474CB">
            <w:pPr>
              <w:pStyle w:val="Header"/>
              <w:jc w:val="both"/>
            </w:pPr>
            <w:r>
              <w:t>C.S.</w:t>
            </w:r>
            <w:r>
              <w:t>H.B. 2950 authorizes the board to require in a declaratory order of license eligibility that a person begin participation in a peer assistance program at the time of receipt of an initial license and requires the board</w:t>
            </w:r>
            <w:r>
              <w:t xml:space="preserve"> to notify the person that, on issuance of the person's initial license, the person may request reevaluation of the person's required participation in the peer assistance program. The bill requires the board by rule to develop a process to determine whethe</w:t>
            </w:r>
            <w:r>
              <w:t>r a person should continue to be required to participate in a peer assistance program and sets out certain factors the board must consider in making that determination.</w:t>
            </w:r>
            <w:r>
              <w:t xml:space="preserve"> The bill revises the purposes for which the board is required</w:t>
            </w:r>
            <w:r>
              <w:t xml:space="preserve"> by rule</w:t>
            </w:r>
            <w:r>
              <w:t xml:space="preserve"> to develop certai</w:t>
            </w:r>
            <w:r>
              <w:t>n guidelines in relation to peer assistance programs.</w:t>
            </w:r>
          </w:p>
          <w:p w:rsidR="00756BC6" w:rsidRDefault="00614B05" w:rsidP="003474CB">
            <w:pPr>
              <w:pStyle w:val="Header"/>
              <w:jc w:val="both"/>
            </w:pPr>
          </w:p>
          <w:p w:rsidR="00756BC6" w:rsidRDefault="00614B05" w:rsidP="003474CB">
            <w:pPr>
              <w:pStyle w:val="Header"/>
              <w:jc w:val="both"/>
            </w:pPr>
            <w:r>
              <w:t xml:space="preserve">C.S.H.B. 2950 </w:t>
            </w:r>
            <w:r>
              <w:t>prohibits a</w:t>
            </w:r>
            <w:r>
              <w:t xml:space="preserve">n advanced practice registered nurse authorized to prescribe or order a drug or device </w:t>
            </w:r>
            <w:r>
              <w:t>from</w:t>
            </w:r>
            <w:r>
              <w:t xml:space="preserve"> prescrib</w:t>
            </w:r>
            <w:r>
              <w:t>ing</w:t>
            </w:r>
            <w:r>
              <w:t xml:space="preserve"> </w:t>
            </w:r>
            <w:r>
              <w:t>opioids, benzodiazepines, barbiturates, or carisoprodol</w:t>
            </w:r>
            <w:r>
              <w:t xml:space="preserve"> to a patient unl</w:t>
            </w:r>
            <w:r>
              <w:t>ess the advanced practice registered nurse has reviewed the patient's prescription history by accessing the prescription information submitted to th</w:t>
            </w:r>
            <w:r>
              <w:t>e Texas State Board of Pharmacy.</w:t>
            </w:r>
            <w:r>
              <w:t xml:space="preserve"> </w:t>
            </w:r>
            <w:r>
              <w:t xml:space="preserve">The bill </w:t>
            </w:r>
            <w:r>
              <w:t>makes a</w:t>
            </w:r>
            <w:r>
              <w:t xml:space="preserve"> f</w:t>
            </w:r>
            <w:r>
              <w:t>ailure by an advanced practice registered nurse to comply</w:t>
            </w:r>
            <w:r>
              <w:t xml:space="preserve"> with </w:t>
            </w:r>
            <w:r>
              <w:t xml:space="preserve">that prohibition </w:t>
            </w:r>
            <w:r>
              <w:t>grounds for disciplinary action</w:t>
            </w:r>
            <w:r>
              <w:t>.</w:t>
            </w:r>
            <w:r>
              <w:t xml:space="preserve"> These provisions </w:t>
            </w:r>
            <w:r w:rsidRPr="00233C2E">
              <w:t>appl</w:t>
            </w:r>
            <w:r>
              <w:t>y</w:t>
            </w:r>
            <w:r w:rsidRPr="00233C2E">
              <w:t xml:space="preserve"> only to a prescription issued on or after September 1, 2018.</w:t>
            </w:r>
          </w:p>
          <w:p w:rsidR="000E40D9" w:rsidRDefault="00614B05" w:rsidP="003474CB">
            <w:pPr>
              <w:pStyle w:val="Header"/>
              <w:jc w:val="both"/>
            </w:pPr>
          </w:p>
          <w:p w:rsidR="000E40D9" w:rsidRDefault="00614B05" w:rsidP="003474CB">
            <w:pPr>
              <w:pStyle w:val="Header"/>
              <w:jc w:val="both"/>
            </w:pPr>
            <w:r>
              <w:t xml:space="preserve">C.S.H.B. 2950 </w:t>
            </w:r>
            <w:r>
              <w:t xml:space="preserve">revises </w:t>
            </w:r>
            <w:r>
              <w:t xml:space="preserve">certain </w:t>
            </w:r>
            <w:r>
              <w:t xml:space="preserve">conduct </w:t>
            </w:r>
            <w:r>
              <w:t xml:space="preserve">that constitutes a basis </w:t>
            </w:r>
            <w:r>
              <w:t xml:space="preserve">for denial of a license or disciplinary action under the </w:t>
            </w:r>
            <w:r w:rsidRPr="000E40D9">
              <w:t>Nursing Practice</w:t>
            </w:r>
            <w:r>
              <w:t xml:space="preserve"> Act</w:t>
            </w:r>
            <w:r w:rsidRPr="000E40D9">
              <w:t xml:space="preserve"> </w:t>
            </w:r>
            <w:r>
              <w:t>to replace unprofessional or dishonorable conduct that, in the board's opinion</w:t>
            </w:r>
            <w:r>
              <w:t>,</w:t>
            </w:r>
            <w:r>
              <w:t xml:space="preserve"> is </w:t>
            </w:r>
            <w:r w:rsidRPr="000E40D9">
              <w:t>likely to deceive, defraud, or injure a patient or the public</w:t>
            </w:r>
            <w:r>
              <w:t xml:space="preserve"> with unprofessional conduct in th</w:t>
            </w:r>
            <w:r>
              <w:t>e practice of nursing that is likely to so deceive, defraud, or injure</w:t>
            </w:r>
            <w:r>
              <w:t xml:space="preserve">. </w:t>
            </w:r>
            <w:r w:rsidRPr="004E746A">
              <w:t xml:space="preserve">The </w:t>
            </w:r>
            <w:r>
              <w:t>bill requires the board to</w:t>
            </w:r>
            <w:r w:rsidRPr="004E746A">
              <w:t xml:space="preserve"> adopt rules to ensure that license denials and disciplinary action </w:t>
            </w:r>
            <w:r>
              <w:t xml:space="preserve">for such a reason </w:t>
            </w:r>
            <w:r w:rsidRPr="004E746A">
              <w:t xml:space="preserve">are based on the application of objective criteria that are clearly </w:t>
            </w:r>
            <w:r w:rsidRPr="004E746A">
              <w:t>and rationally connected to the applicant's or license holder's conduct and that any negative outcome resulting from that conduct is determined to affect the person's ability to effectively practice nursing.</w:t>
            </w:r>
            <w:r>
              <w:t xml:space="preserve"> The bill requires the board to adopt rules neces</w:t>
            </w:r>
            <w:r>
              <w:t>sary to implement these provisions not later than March 1, 2018, and requires the board to seek comments from relevant interested parties in adopting those rules.</w:t>
            </w:r>
          </w:p>
          <w:p w:rsidR="004E746A" w:rsidRDefault="00614B05" w:rsidP="003474CB">
            <w:pPr>
              <w:pStyle w:val="Header"/>
              <w:jc w:val="both"/>
            </w:pPr>
          </w:p>
          <w:p w:rsidR="004E746A" w:rsidRDefault="00614B05" w:rsidP="003474CB">
            <w:pPr>
              <w:pStyle w:val="Header"/>
              <w:jc w:val="both"/>
            </w:pPr>
            <w:r>
              <w:t xml:space="preserve">C.S.H.B. 2950 </w:t>
            </w:r>
            <w:r>
              <w:t>requires the board to periodically check the prescribing information submitted</w:t>
            </w:r>
            <w:r>
              <w:t xml:space="preserve"> to the Texas State Board of Pharmacy to determine whether a</w:t>
            </w:r>
            <w:r>
              <w:t xml:space="preserve">n </w:t>
            </w:r>
            <w:r>
              <w:t xml:space="preserve">advanced practice </w:t>
            </w:r>
            <w:r>
              <w:t xml:space="preserve">registered </w:t>
            </w:r>
            <w:r>
              <w:t>nurse is engaging in potentially harmful prescribing patterns or practices. The bill requires the board, in coordination with the board of pharmacy, to determine the</w:t>
            </w:r>
            <w:r>
              <w:t xml:space="preserve"> conduct that constitutes a potentially harmful prescribing pattern or practice and sets out certain required considerations when making that determination. The bill authorizes the board to notify an advanced practice registered nurse the board suspects ma</w:t>
            </w:r>
            <w:r>
              <w:t>y be engaging in potentially harmful prescribing patterns or practices of the potentially harmful prescribing pattern or practice and authorizes the board to initiate a complaint against an advanced practice registered nurse based on information obtained t</w:t>
            </w:r>
            <w:r>
              <w:t>hrough such periodic checks.</w:t>
            </w:r>
          </w:p>
          <w:p w:rsidR="00C03315" w:rsidRDefault="00614B05" w:rsidP="003474CB">
            <w:pPr>
              <w:pStyle w:val="Header"/>
              <w:jc w:val="both"/>
            </w:pPr>
          </w:p>
          <w:p w:rsidR="00C03315" w:rsidRDefault="00614B05" w:rsidP="003474CB">
            <w:pPr>
              <w:pStyle w:val="Header"/>
              <w:jc w:val="both"/>
            </w:pPr>
            <w:r>
              <w:t xml:space="preserve">C.S.H.B. 2950 repeals the current Nurse Licensure Compact </w:t>
            </w:r>
            <w:r>
              <w:t xml:space="preserve">and a provision relating to withdrawal from the compact </w:t>
            </w:r>
            <w:r>
              <w:t xml:space="preserve">by the governor </w:t>
            </w:r>
            <w:r>
              <w:t>effective December 31, 2018, and provides for the adoption of the revised Nurse Licensure Compac</w:t>
            </w:r>
            <w:r>
              <w:t xml:space="preserve">t effective </w:t>
            </w:r>
            <w:r w:rsidRPr="00C03315">
              <w:t xml:space="preserve">on the earlier of the date of legislative enactment of </w:t>
            </w:r>
            <w:r>
              <w:t>the</w:t>
            </w:r>
            <w:r w:rsidRPr="00C03315">
              <w:t xml:space="preserve"> compact into law by no less than 26 states or December 31, 2018.</w:t>
            </w:r>
            <w:r>
              <w:t xml:space="preserve"> The bill sets out the contents of the compact, including provisions providing for withdrawal from the compact.</w:t>
            </w:r>
            <w:r>
              <w:t xml:space="preserve"> The bill </w:t>
            </w:r>
            <w:r>
              <w:t>prohibits t</w:t>
            </w:r>
            <w:r w:rsidRPr="004154F4">
              <w:t xml:space="preserve">he Interstate Commission of Nurse Licensure Compact Administrators established under </w:t>
            </w:r>
            <w:r>
              <w:t>that compact</w:t>
            </w:r>
            <w:r w:rsidRPr="004154F4">
              <w:t xml:space="preserve"> </w:t>
            </w:r>
            <w:r>
              <w:t>from</w:t>
            </w:r>
            <w:r w:rsidRPr="004154F4">
              <w:t xml:space="preserve"> adopt</w:t>
            </w:r>
            <w:r>
              <w:t>ing</w:t>
            </w:r>
            <w:r w:rsidRPr="004154F4">
              <w:t xml:space="preserve"> rules that alter the requirements or scope of practice of a license issued</w:t>
            </w:r>
            <w:r>
              <w:t xml:space="preserve"> under</w:t>
            </w:r>
            <w:r w:rsidRPr="004154F4">
              <w:t xml:space="preserve"> </w:t>
            </w:r>
            <w:r>
              <w:t>the Nursing Practice Act and establishes that a</w:t>
            </w:r>
            <w:r w:rsidRPr="004154F4">
              <w:t>ny ru</w:t>
            </w:r>
            <w:r w:rsidRPr="004154F4">
              <w:t xml:space="preserve">le adopted by the </w:t>
            </w:r>
            <w:r>
              <w:t>commission</w:t>
            </w:r>
            <w:r w:rsidRPr="004154F4">
              <w:t xml:space="preserve"> that purports to alter </w:t>
            </w:r>
            <w:r>
              <w:t>those</w:t>
            </w:r>
            <w:r w:rsidRPr="004154F4">
              <w:t xml:space="preserve"> requirements or scope of practice </w:t>
            </w:r>
            <w:r>
              <w:t>is</w:t>
            </w:r>
            <w:r w:rsidRPr="004154F4">
              <w:t xml:space="preserve"> not enforceable</w:t>
            </w:r>
            <w:r>
              <w:t>.</w:t>
            </w:r>
          </w:p>
          <w:p w:rsidR="004154F4" w:rsidRDefault="00614B05" w:rsidP="003474CB">
            <w:pPr>
              <w:pStyle w:val="Header"/>
              <w:jc w:val="both"/>
            </w:pPr>
          </w:p>
          <w:p w:rsidR="004154F4" w:rsidRDefault="00614B05" w:rsidP="003474CB">
            <w:pPr>
              <w:pStyle w:val="Header"/>
              <w:jc w:val="both"/>
            </w:pPr>
            <w:r>
              <w:t>C.S.H.B. 2950 repeals provisions authorizing t</w:t>
            </w:r>
            <w:r w:rsidRPr="004154F4">
              <w:t xml:space="preserve">he board </w:t>
            </w:r>
            <w:r>
              <w:t>to</w:t>
            </w:r>
            <w:r w:rsidRPr="004154F4">
              <w:t xml:space="preserve"> develop pilot programs to evaluate the effectiveness of mechanisms</w:t>
            </w:r>
            <w:r>
              <w:t xml:space="preserve"> </w:t>
            </w:r>
            <w:r w:rsidRPr="004154F4">
              <w:t>for maintenance of</w:t>
            </w:r>
            <w:r w:rsidRPr="004154F4">
              <w:t xml:space="preserve"> the clinical competency of a nurse in the nurse's area of practice and the understanding by nurses of the laws, including regulations, governing the practice of nursing</w:t>
            </w:r>
            <w:r>
              <w:t>. The bill repeals provisions requiring the board to keep a record of its proceeding</w:t>
            </w:r>
            <w:r>
              <w:t>s</w:t>
            </w:r>
            <w:r>
              <w:t xml:space="preserve"> u</w:t>
            </w:r>
            <w:r>
              <w:t>nder the Nursing Practice Act and to make an annual report to the governor</w:t>
            </w:r>
            <w:r w:rsidRPr="004154F4">
              <w:t>.</w:t>
            </w:r>
          </w:p>
          <w:p w:rsidR="00233C2E" w:rsidRDefault="00614B05" w:rsidP="003474CB">
            <w:pPr>
              <w:pStyle w:val="Header"/>
              <w:jc w:val="both"/>
            </w:pPr>
          </w:p>
          <w:p w:rsidR="00233C2E" w:rsidRDefault="00614B05" w:rsidP="003474CB">
            <w:pPr>
              <w:pStyle w:val="Header"/>
              <w:jc w:val="both"/>
            </w:pPr>
            <w:r>
              <w:t>C.S.H.B. 2950 repeals the following provisions of the Occupations Code:</w:t>
            </w:r>
          </w:p>
          <w:p w:rsidR="00233C2E" w:rsidRDefault="00614B05" w:rsidP="003474CB">
            <w:pPr>
              <w:pStyle w:val="Header"/>
              <w:numPr>
                <w:ilvl w:val="0"/>
                <w:numId w:val="1"/>
              </w:numPr>
              <w:spacing w:before="120" w:after="120"/>
              <w:jc w:val="both"/>
            </w:pPr>
            <w:r>
              <w:t>Section 301.160</w:t>
            </w:r>
          </w:p>
          <w:p w:rsidR="00233C2E" w:rsidRDefault="00614B05" w:rsidP="003474CB">
            <w:pPr>
              <w:pStyle w:val="Header"/>
              <w:numPr>
                <w:ilvl w:val="0"/>
                <w:numId w:val="1"/>
              </w:numPr>
              <w:spacing w:before="120" w:after="120"/>
              <w:jc w:val="both"/>
            </w:pPr>
            <w:r>
              <w:t>Section 301.163</w:t>
            </w:r>
          </w:p>
          <w:p w:rsidR="00233C2E" w:rsidRDefault="00614B05" w:rsidP="003474CB">
            <w:pPr>
              <w:pStyle w:val="Header"/>
              <w:numPr>
                <w:ilvl w:val="0"/>
                <w:numId w:val="1"/>
              </w:numPr>
              <w:spacing w:before="120" w:after="120"/>
              <w:jc w:val="both"/>
            </w:pPr>
            <w:r>
              <w:t>Section 304.001</w:t>
            </w:r>
            <w:r>
              <w:t>, effective December 31, 2018</w:t>
            </w:r>
          </w:p>
          <w:p w:rsidR="00233C2E" w:rsidRPr="00B827D3" w:rsidRDefault="00614B05" w:rsidP="003474CB">
            <w:pPr>
              <w:pStyle w:val="Header"/>
              <w:numPr>
                <w:ilvl w:val="0"/>
                <w:numId w:val="1"/>
              </w:numPr>
              <w:spacing w:before="120" w:after="120"/>
              <w:jc w:val="both"/>
              <w:rPr>
                <w:b/>
              </w:rPr>
            </w:pPr>
            <w:r>
              <w:t>Section 304.009</w:t>
            </w:r>
            <w:r>
              <w:t>, effective Dec</w:t>
            </w:r>
            <w:r>
              <w:t>ember 31, 2018</w:t>
            </w:r>
          </w:p>
          <w:p w:rsidR="00005497" w:rsidRPr="00835628" w:rsidRDefault="00614B05" w:rsidP="003474CB">
            <w:pPr>
              <w:pStyle w:val="Header"/>
              <w:ind w:left="720"/>
              <w:jc w:val="both"/>
              <w:rPr>
                <w:b/>
              </w:rPr>
            </w:pPr>
          </w:p>
        </w:tc>
      </w:tr>
      <w:tr w:rsidR="00620B4E" w:rsidTr="00E740F0">
        <w:tc>
          <w:tcPr>
            <w:tcW w:w="9582" w:type="dxa"/>
          </w:tcPr>
          <w:p w:rsidR="008423E4" w:rsidRPr="00A8133F" w:rsidRDefault="00614B05" w:rsidP="003474CB">
            <w:pPr>
              <w:rPr>
                <w:b/>
              </w:rPr>
            </w:pPr>
            <w:r w:rsidRPr="009C1E9A">
              <w:rPr>
                <w:b/>
                <w:u w:val="single"/>
              </w:rPr>
              <w:lastRenderedPageBreak/>
              <w:t>EFFECTIVE DATE</w:t>
            </w:r>
            <w:r>
              <w:rPr>
                <w:b/>
              </w:rPr>
              <w:t xml:space="preserve"> </w:t>
            </w:r>
          </w:p>
          <w:p w:rsidR="008423E4" w:rsidRDefault="00614B05" w:rsidP="003474CB"/>
          <w:p w:rsidR="008423E4" w:rsidRPr="003624F2" w:rsidRDefault="00614B05" w:rsidP="003474CB">
            <w:pPr>
              <w:pStyle w:val="Header"/>
              <w:tabs>
                <w:tab w:val="clear" w:pos="4320"/>
                <w:tab w:val="clear" w:pos="8640"/>
              </w:tabs>
              <w:jc w:val="both"/>
            </w:pPr>
            <w:r>
              <w:t>Except as otherwise provided, September 1, 2017.</w:t>
            </w:r>
          </w:p>
          <w:p w:rsidR="008423E4" w:rsidRPr="00233FDB" w:rsidRDefault="00614B05" w:rsidP="003474CB">
            <w:pPr>
              <w:rPr>
                <w:b/>
              </w:rPr>
            </w:pPr>
          </w:p>
        </w:tc>
      </w:tr>
      <w:tr w:rsidR="00620B4E" w:rsidTr="00E740F0">
        <w:tc>
          <w:tcPr>
            <w:tcW w:w="9582" w:type="dxa"/>
          </w:tcPr>
          <w:p w:rsidR="00E740F0" w:rsidRDefault="00614B05" w:rsidP="003474CB">
            <w:pPr>
              <w:jc w:val="both"/>
              <w:rPr>
                <w:b/>
                <w:u w:val="single"/>
              </w:rPr>
            </w:pPr>
            <w:r>
              <w:rPr>
                <w:b/>
                <w:u w:val="single"/>
              </w:rPr>
              <w:t>COMPARISON OF ORIGINAL AND SUBSTITUTE</w:t>
            </w:r>
          </w:p>
          <w:p w:rsidR="00E93DF0" w:rsidRDefault="00614B05" w:rsidP="003474CB">
            <w:pPr>
              <w:jc w:val="both"/>
            </w:pPr>
          </w:p>
          <w:p w:rsidR="00E93DF0" w:rsidRPr="00E93DF0" w:rsidRDefault="00614B05" w:rsidP="003474CB">
            <w:pPr>
              <w:jc w:val="both"/>
            </w:pPr>
            <w:r>
              <w:t>C.S.H.B</w:t>
            </w:r>
            <w:r>
              <w:t>. 2950</w:t>
            </w:r>
            <w:r>
              <w:t xml:space="preserve"> differs from the original in minor or nonsubstantive ways to make technical corrections.</w:t>
            </w:r>
          </w:p>
        </w:tc>
      </w:tr>
    </w:tbl>
    <w:p w:rsidR="008423E4" w:rsidRPr="00BE0E75" w:rsidRDefault="00614B05" w:rsidP="008423E4">
      <w:pPr>
        <w:spacing w:line="480" w:lineRule="auto"/>
        <w:jc w:val="both"/>
        <w:rPr>
          <w:rFonts w:ascii="Arial" w:hAnsi="Arial"/>
          <w:sz w:val="16"/>
          <w:szCs w:val="16"/>
        </w:rPr>
      </w:pPr>
    </w:p>
    <w:p w:rsidR="004108C3" w:rsidRPr="008423E4" w:rsidRDefault="00614B05"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4B05">
      <w:r>
        <w:separator/>
      </w:r>
    </w:p>
  </w:endnote>
  <w:endnote w:type="continuationSeparator" w:id="0">
    <w:p w:rsidR="00000000" w:rsidRDefault="00614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2A" w:rsidRDefault="0061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20B4E" w:rsidTr="009C1E9A">
      <w:trPr>
        <w:cantSplit/>
      </w:trPr>
      <w:tc>
        <w:tcPr>
          <w:tcW w:w="0" w:type="pct"/>
        </w:tcPr>
        <w:p w:rsidR="00137D90" w:rsidRDefault="00614B05" w:rsidP="009C1E9A">
          <w:pPr>
            <w:pStyle w:val="Footer"/>
            <w:tabs>
              <w:tab w:val="clear" w:pos="8640"/>
              <w:tab w:val="right" w:pos="9360"/>
            </w:tabs>
          </w:pPr>
        </w:p>
      </w:tc>
      <w:tc>
        <w:tcPr>
          <w:tcW w:w="2395" w:type="pct"/>
        </w:tcPr>
        <w:p w:rsidR="00137D90" w:rsidRDefault="00614B05" w:rsidP="009C1E9A">
          <w:pPr>
            <w:pStyle w:val="Footer"/>
            <w:tabs>
              <w:tab w:val="clear" w:pos="8640"/>
              <w:tab w:val="right" w:pos="9360"/>
            </w:tabs>
          </w:pPr>
        </w:p>
        <w:p w:rsidR="001A4310" w:rsidRDefault="00614B05" w:rsidP="009C1E9A">
          <w:pPr>
            <w:pStyle w:val="Footer"/>
            <w:tabs>
              <w:tab w:val="clear" w:pos="8640"/>
              <w:tab w:val="right" w:pos="9360"/>
            </w:tabs>
          </w:pPr>
        </w:p>
        <w:p w:rsidR="00137D90" w:rsidRDefault="00614B05" w:rsidP="009C1E9A">
          <w:pPr>
            <w:pStyle w:val="Footer"/>
            <w:tabs>
              <w:tab w:val="clear" w:pos="8640"/>
              <w:tab w:val="right" w:pos="9360"/>
            </w:tabs>
          </w:pPr>
        </w:p>
      </w:tc>
      <w:tc>
        <w:tcPr>
          <w:tcW w:w="2453" w:type="pct"/>
        </w:tcPr>
        <w:p w:rsidR="00137D90" w:rsidRDefault="00614B05" w:rsidP="009C1E9A">
          <w:pPr>
            <w:pStyle w:val="Footer"/>
            <w:tabs>
              <w:tab w:val="clear" w:pos="8640"/>
              <w:tab w:val="right" w:pos="9360"/>
            </w:tabs>
            <w:jc w:val="right"/>
          </w:pPr>
        </w:p>
      </w:tc>
    </w:tr>
    <w:tr w:rsidR="00620B4E" w:rsidTr="009C1E9A">
      <w:trPr>
        <w:cantSplit/>
      </w:trPr>
      <w:tc>
        <w:tcPr>
          <w:tcW w:w="0" w:type="pct"/>
        </w:tcPr>
        <w:p w:rsidR="00EC379B" w:rsidRDefault="00614B05" w:rsidP="009C1E9A">
          <w:pPr>
            <w:pStyle w:val="Footer"/>
            <w:tabs>
              <w:tab w:val="clear" w:pos="8640"/>
              <w:tab w:val="right" w:pos="9360"/>
            </w:tabs>
          </w:pPr>
        </w:p>
      </w:tc>
      <w:tc>
        <w:tcPr>
          <w:tcW w:w="2395" w:type="pct"/>
        </w:tcPr>
        <w:p w:rsidR="00EC379B" w:rsidRPr="009C1E9A" w:rsidRDefault="00614B05" w:rsidP="009C1E9A">
          <w:pPr>
            <w:pStyle w:val="Footer"/>
            <w:tabs>
              <w:tab w:val="clear" w:pos="8640"/>
              <w:tab w:val="right" w:pos="9360"/>
            </w:tabs>
            <w:rPr>
              <w:rFonts w:ascii="Shruti" w:hAnsi="Shruti"/>
              <w:sz w:val="22"/>
            </w:rPr>
          </w:pPr>
          <w:r>
            <w:rPr>
              <w:rFonts w:ascii="Shruti" w:hAnsi="Shruti"/>
              <w:sz w:val="22"/>
            </w:rPr>
            <w:t>85R 24043</w:t>
          </w:r>
        </w:p>
      </w:tc>
      <w:tc>
        <w:tcPr>
          <w:tcW w:w="2453" w:type="pct"/>
        </w:tcPr>
        <w:p w:rsidR="00EC379B" w:rsidRDefault="00614B05" w:rsidP="009C1E9A">
          <w:pPr>
            <w:pStyle w:val="Footer"/>
            <w:tabs>
              <w:tab w:val="clear" w:pos="8640"/>
              <w:tab w:val="right" w:pos="9360"/>
            </w:tabs>
            <w:jc w:val="right"/>
          </w:pPr>
          <w:r>
            <w:fldChar w:fldCharType="begin"/>
          </w:r>
          <w:r>
            <w:instrText xml:space="preserve"> DOCPROPERTY  OTID  \* MERGEFORMAT </w:instrText>
          </w:r>
          <w:r>
            <w:fldChar w:fldCharType="separate"/>
          </w:r>
          <w:r>
            <w:t>17.104.159</w:t>
          </w:r>
          <w:r>
            <w:fldChar w:fldCharType="end"/>
          </w:r>
        </w:p>
      </w:tc>
    </w:tr>
    <w:tr w:rsidR="00620B4E" w:rsidTr="009C1E9A">
      <w:trPr>
        <w:cantSplit/>
      </w:trPr>
      <w:tc>
        <w:tcPr>
          <w:tcW w:w="0" w:type="pct"/>
        </w:tcPr>
        <w:p w:rsidR="00EC379B" w:rsidRDefault="00614B05" w:rsidP="009C1E9A">
          <w:pPr>
            <w:pStyle w:val="Footer"/>
            <w:tabs>
              <w:tab w:val="clear" w:pos="4320"/>
              <w:tab w:val="clear" w:pos="8640"/>
              <w:tab w:val="left" w:pos="2865"/>
            </w:tabs>
          </w:pPr>
        </w:p>
      </w:tc>
      <w:tc>
        <w:tcPr>
          <w:tcW w:w="2395" w:type="pct"/>
        </w:tcPr>
        <w:p w:rsidR="00EC379B" w:rsidRPr="009C1E9A" w:rsidRDefault="00614B05" w:rsidP="009C1E9A">
          <w:pPr>
            <w:pStyle w:val="Footer"/>
            <w:tabs>
              <w:tab w:val="clear" w:pos="4320"/>
              <w:tab w:val="clear" w:pos="8640"/>
              <w:tab w:val="left" w:pos="2865"/>
            </w:tabs>
            <w:rPr>
              <w:rFonts w:ascii="Shruti" w:hAnsi="Shruti"/>
              <w:sz w:val="22"/>
            </w:rPr>
          </w:pPr>
          <w:r>
            <w:rPr>
              <w:rFonts w:ascii="Shruti" w:hAnsi="Shruti"/>
              <w:sz w:val="22"/>
            </w:rPr>
            <w:t>Substitute Document Number: 85R 20805</w:t>
          </w:r>
        </w:p>
      </w:tc>
      <w:tc>
        <w:tcPr>
          <w:tcW w:w="2453" w:type="pct"/>
        </w:tcPr>
        <w:p w:rsidR="00EC379B" w:rsidRDefault="00614B05" w:rsidP="006D504F">
          <w:pPr>
            <w:pStyle w:val="Footer"/>
            <w:rPr>
              <w:rStyle w:val="PageNumber"/>
            </w:rPr>
          </w:pPr>
        </w:p>
        <w:p w:rsidR="00EC379B" w:rsidRDefault="00614B05" w:rsidP="009C1E9A">
          <w:pPr>
            <w:pStyle w:val="Footer"/>
            <w:tabs>
              <w:tab w:val="clear" w:pos="8640"/>
              <w:tab w:val="right" w:pos="9360"/>
            </w:tabs>
            <w:jc w:val="right"/>
          </w:pPr>
        </w:p>
      </w:tc>
    </w:tr>
    <w:tr w:rsidR="00620B4E" w:rsidTr="009C1E9A">
      <w:trPr>
        <w:cantSplit/>
        <w:trHeight w:val="323"/>
      </w:trPr>
      <w:tc>
        <w:tcPr>
          <w:tcW w:w="0" w:type="pct"/>
          <w:gridSpan w:val="3"/>
        </w:tcPr>
        <w:p w:rsidR="00EC379B" w:rsidRDefault="00614B0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14B05" w:rsidP="009C1E9A">
          <w:pPr>
            <w:pStyle w:val="Footer"/>
            <w:tabs>
              <w:tab w:val="clear" w:pos="8640"/>
              <w:tab w:val="right" w:pos="9360"/>
            </w:tabs>
            <w:jc w:val="center"/>
          </w:pPr>
        </w:p>
      </w:tc>
    </w:tr>
  </w:tbl>
  <w:p w:rsidR="00EC379B" w:rsidRPr="00FF6F72" w:rsidRDefault="00614B05"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2A" w:rsidRDefault="0061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4B05">
      <w:r>
        <w:separator/>
      </w:r>
    </w:p>
  </w:footnote>
  <w:footnote w:type="continuationSeparator" w:id="0">
    <w:p w:rsidR="00000000" w:rsidRDefault="00614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2A" w:rsidRDefault="00614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2A" w:rsidRDefault="00614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2A" w:rsidRDefault="00614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22A3"/>
    <w:multiLevelType w:val="hybridMultilevel"/>
    <w:tmpl w:val="2528D30C"/>
    <w:lvl w:ilvl="0" w:tplc="3EE417EE">
      <w:start w:val="1"/>
      <w:numFmt w:val="bullet"/>
      <w:lvlText w:val=""/>
      <w:lvlJc w:val="left"/>
      <w:pPr>
        <w:tabs>
          <w:tab w:val="num" w:pos="720"/>
        </w:tabs>
        <w:ind w:left="720" w:hanging="360"/>
      </w:pPr>
      <w:rPr>
        <w:rFonts w:ascii="Symbol" w:hAnsi="Symbol" w:hint="default"/>
      </w:rPr>
    </w:lvl>
    <w:lvl w:ilvl="1" w:tplc="59D0EF68" w:tentative="1">
      <w:start w:val="1"/>
      <w:numFmt w:val="bullet"/>
      <w:lvlText w:val="o"/>
      <w:lvlJc w:val="left"/>
      <w:pPr>
        <w:ind w:left="1440" w:hanging="360"/>
      </w:pPr>
      <w:rPr>
        <w:rFonts w:ascii="Courier New" w:hAnsi="Courier New" w:cs="Courier New" w:hint="default"/>
      </w:rPr>
    </w:lvl>
    <w:lvl w:ilvl="2" w:tplc="F7AC3AE2" w:tentative="1">
      <w:start w:val="1"/>
      <w:numFmt w:val="bullet"/>
      <w:lvlText w:val=""/>
      <w:lvlJc w:val="left"/>
      <w:pPr>
        <w:ind w:left="2160" w:hanging="360"/>
      </w:pPr>
      <w:rPr>
        <w:rFonts w:ascii="Wingdings" w:hAnsi="Wingdings" w:hint="default"/>
      </w:rPr>
    </w:lvl>
    <w:lvl w:ilvl="3" w:tplc="40E85BC4" w:tentative="1">
      <w:start w:val="1"/>
      <w:numFmt w:val="bullet"/>
      <w:lvlText w:val=""/>
      <w:lvlJc w:val="left"/>
      <w:pPr>
        <w:ind w:left="2880" w:hanging="360"/>
      </w:pPr>
      <w:rPr>
        <w:rFonts w:ascii="Symbol" w:hAnsi="Symbol" w:hint="default"/>
      </w:rPr>
    </w:lvl>
    <w:lvl w:ilvl="4" w:tplc="C3BEEDE2" w:tentative="1">
      <w:start w:val="1"/>
      <w:numFmt w:val="bullet"/>
      <w:lvlText w:val="o"/>
      <w:lvlJc w:val="left"/>
      <w:pPr>
        <w:ind w:left="3600" w:hanging="360"/>
      </w:pPr>
      <w:rPr>
        <w:rFonts w:ascii="Courier New" w:hAnsi="Courier New" w:cs="Courier New" w:hint="default"/>
      </w:rPr>
    </w:lvl>
    <w:lvl w:ilvl="5" w:tplc="A9C0C026" w:tentative="1">
      <w:start w:val="1"/>
      <w:numFmt w:val="bullet"/>
      <w:lvlText w:val=""/>
      <w:lvlJc w:val="left"/>
      <w:pPr>
        <w:ind w:left="4320" w:hanging="360"/>
      </w:pPr>
      <w:rPr>
        <w:rFonts w:ascii="Wingdings" w:hAnsi="Wingdings" w:hint="default"/>
      </w:rPr>
    </w:lvl>
    <w:lvl w:ilvl="6" w:tplc="004847E6" w:tentative="1">
      <w:start w:val="1"/>
      <w:numFmt w:val="bullet"/>
      <w:lvlText w:val=""/>
      <w:lvlJc w:val="left"/>
      <w:pPr>
        <w:ind w:left="5040" w:hanging="360"/>
      </w:pPr>
      <w:rPr>
        <w:rFonts w:ascii="Symbol" w:hAnsi="Symbol" w:hint="default"/>
      </w:rPr>
    </w:lvl>
    <w:lvl w:ilvl="7" w:tplc="D23248CC" w:tentative="1">
      <w:start w:val="1"/>
      <w:numFmt w:val="bullet"/>
      <w:lvlText w:val="o"/>
      <w:lvlJc w:val="left"/>
      <w:pPr>
        <w:ind w:left="5760" w:hanging="360"/>
      </w:pPr>
      <w:rPr>
        <w:rFonts w:ascii="Courier New" w:hAnsi="Courier New" w:cs="Courier New" w:hint="default"/>
      </w:rPr>
    </w:lvl>
    <w:lvl w:ilvl="8" w:tplc="289A13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4E"/>
    <w:rsid w:val="00614B05"/>
    <w:rsid w:val="0062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3689B"/>
    <w:rPr>
      <w:sz w:val="16"/>
      <w:szCs w:val="16"/>
    </w:rPr>
  </w:style>
  <w:style w:type="paragraph" w:styleId="CommentText">
    <w:name w:val="annotation text"/>
    <w:basedOn w:val="Normal"/>
    <w:link w:val="CommentTextChar"/>
    <w:rsid w:val="0003689B"/>
    <w:rPr>
      <w:sz w:val="20"/>
      <w:szCs w:val="20"/>
    </w:rPr>
  </w:style>
  <w:style w:type="character" w:customStyle="1" w:styleId="CommentTextChar">
    <w:name w:val="Comment Text Char"/>
    <w:basedOn w:val="DefaultParagraphFont"/>
    <w:link w:val="CommentText"/>
    <w:rsid w:val="0003689B"/>
  </w:style>
  <w:style w:type="paragraph" w:styleId="CommentSubject">
    <w:name w:val="annotation subject"/>
    <w:basedOn w:val="CommentText"/>
    <w:next w:val="CommentText"/>
    <w:link w:val="CommentSubjectChar"/>
    <w:rsid w:val="0003689B"/>
    <w:rPr>
      <w:b/>
      <w:bCs/>
    </w:rPr>
  </w:style>
  <w:style w:type="character" w:customStyle="1" w:styleId="CommentSubjectChar">
    <w:name w:val="Comment Subject Char"/>
    <w:basedOn w:val="CommentTextChar"/>
    <w:link w:val="CommentSubject"/>
    <w:rsid w:val="0003689B"/>
    <w:rPr>
      <w:b/>
      <w:bCs/>
    </w:rPr>
  </w:style>
  <w:style w:type="paragraph" w:styleId="ListParagraph">
    <w:name w:val="List Paragraph"/>
    <w:basedOn w:val="Normal"/>
    <w:uiPriority w:val="34"/>
    <w:qFormat/>
    <w:rsid w:val="00E93D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3689B"/>
    <w:rPr>
      <w:sz w:val="16"/>
      <w:szCs w:val="16"/>
    </w:rPr>
  </w:style>
  <w:style w:type="paragraph" w:styleId="CommentText">
    <w:name w:val="annotation text"/>
    <w:basedOn w:val="Normal"/>
    <w:link w:val="CommentTextChar"/>
    <w:rsid w:val="0003689B"/>
    <w:rPr>
      <w:sz w:val="20"/>
      <w:szCs w:val="20"/>
    </w:rPr>
  </w:style>
  <w:style w:type="character" w:customStyle="1" w:styleId="CommentTextChar">
    <w:name w:val="Comment Text Char"/>
    <w:basedOn w:val="DefaultParagraphFont"/>
    <w:link w:val="CommentText"/>
    <w:rsid w:val="0003689B"/>
  </w:style>
  <w:style w:type="paragraph" w:styleId="CommentSubject">
    <w:name w:val="annotation subject"/>
    <w:basedOn w:val="CommentText"/>
    <w:next w:val="CommentText"/>
    <w:link w:val="CommentSubjectChar"/>
    <w:rsid w:val="0003689B"/>
    <w:rPr>
      <w:b/>
      <w:bCs/>
    </w:rPr>
  </w:style>
  <w:style w:type="character" w:customStyle="1" w:styleId="CommentSubjectChar">
    <w:name w:val="Comment Subject Char"/>
    <w:basedOn w:val="CommentTextChar"/>
    <w:link w:val="CommentSubject"/>
    <w:rsid w:val="0003689B"/>
    <w:rPr>
      <w:b/>
      <w:bCs/>
    </w:rPr>
  </w:style>
  <w:style w:type="paragraph" w:styleId="ListParagraph">
    <w:name w:val="List Paragraph"/>
    <w:basedOn w:val="Normal"/>
    <w:uiPriority w:val="34"/>
    <w:qFormat/>
    <w:rsid w:val="00E93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Words>
  <Characters>8522</Characters>
  <Application>Microsoft Office Word</Application>
  <DocSecurity>4</DocSecurity>
  <Lines>152</Lines>
  <Paragraphs>30</Paragraphs>
  <ScaleCrop>false</ScaleCrop>
  <HeadingPairs>
    <vt:vector size="2" baseType="variant">
      <vt:variant>
        <vt:lpstr>Title</vt:lpstr>
      </vt:variant>
      <vt:variant>
        <vt:i4>1</vt:i4>
      </vt:variant>
    </vt:vector>
  </HeadingPairs>
  <TitlesOfParts>
    <vt:vector size="1" baseType="lpstr">
      <vt:lpstr>BA - HB02950 (Committee Report (Substituted))</vt:lpstr>
    </vt:vector>
  </TitlesOfParts>
  <Company>State of Texas</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24043</dc:subject>
  <dc:creator>State of Texas</dc:creator>
  <dc:description>HB 2950 by Burkett-(H)Public Health (Substitute Document Number: 85R 20805)</dc:description>
  <cp:lastModifiedBy>Molly Hoffman-Bricker</cp:lastModifiedBy>
  <cp:revision>2</cp:revision>
  <cp:lastPrinted>2017-04-17T14:07:00Z</cp:lastPrinted>
  <dcterms:created xsi:type="dcterms:W3CDTF">2017-04-21T21:15:00Z</dcterms:created>
  <dcterms:modified xsi:type="dcterms:W3CDTF">2017-04-21T21:15:00Z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17.104.159</vt:lpwstr>
  </property>
</Properties>
</file>