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885" w:rsidRDefault="0044688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DA4FD894C174FC6BBF408153D63E09C"/>
          </w:placeholder>
        </w:sdtPr>
        <w:sdtContent>
          <w:r w:rsidRPr="005C2A78">
            <w:rPr>
              <w:rFonts w:cs="Times New Roman"/>
              <w:b/>
              <w:szCs w:val="24"/>
              <w:u w:val="single"/>
            </w:rPr>
            <w:t>BILL ANALYSIS</w:t>
          </w:r>
        </w:sdtContent>
      </w:sdt>
    </w:p>
    <w:p w:rsidR="00446885" w:rsidRPr="00585C31" w:rsidRDefault="00446885" w:rsidP="000F1DF9">
      <w:pPr>
        <w:spacing w:after="0" w:line="240" w:lineRule="auto"/>
        <w:rPr>
          <w:rFonts w:cs="Times New Roman"/>
          <w:szCs w:val="24"/>
        </w:rPr>
      </w:pPr>
    </w:p>
    <w:p w:rsidR="00446885" w:rsidRPr="00585C31" w:rsidRDefault="0044688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46885" w:rsidTr="000F1DF9">
        <w:tc>
          <w:tcPr>
            <w:tcW w:w="2718" w:type="dxa"/>
          </w:tcPr>
          <w:p w:rsidR="00446885" w:rsidRPr="005C2A78" w:rsidRDefault="00446885" w:rsidP="006D756B">
            <w:pPr>
              <w:rPr>
                <w:rFonts w:cs="Times New Roman"/>
                <w:szCs w:val="24"/>
              </w:rPr>
            </w:pPr>
            <w:sdt>
              <w:sdtPr>
                <w:rPr>
                  <w:rFonts w:cs="Times New Roman"/>
                  <w:szCs w:val="24"/>
                </w:rPr>
                <w:alias w:val="Agency Title"/>
                <w:tag w:val="AgencyTitleContentControl"/>
                <w:id w:val="1920747753"/>
                <w:lock w:val="sdtContentLocked"/>
                <w:placeholder>
                  <w:docPart w:val="E7B6B5D0D82740A29DA7A4A7FC677A2C"/>
                </w:placeholder>
              </w:sdtPr>
              <w:sdtEndPr>
                <w:rPr>
                  <w:rFonts w:cstheme="minorBidi"/>
                  <w:szCs w:val="22"/>
                </w:rPr>
              </w:sdtEndPr>
              <w:sdtContent>
                <w:r>
                  <w:rPr>
                    <w:rFonts w:cs="Times New Roman"/>
                    <w:szCs w:val="24"/>
                  </w:rPr>
                  <w:t>Senate Research Center</w:t>
                </w:r>
              </w:sdtContent>
            </w:sdt>
          </w:p>
        </w:tc>
        <w:tc>
          <w:tcPr>
            <w:tcW w:w="6858" w:type="dxa"/>
          </w:tcPr>
          <w:p w:rsidR="00446885" w:rsidRPr="00FF6471" w:rsidRDefault="00446885" w:rsidP="000F1DF9">
            <w:pPr>
              <w:jc w:val="right"/>
              <w:rPr>
                <w:rFonts w:cs="Times New Roman"/>
                <w:szCs w:val="24"/>
              </w:rPr>
            </w:pPr>
            <w:sdt>
              <w:sdtPr>
                <w:rPr>
                  <w:rFonts w:cs="Times New Roman"/>
                  <w:szCs w:val="24"/>
                </w:rPr>
                <w:alias w:val="Bill Number"/>
                <w:tag w:val="BillNumberOne"/>
                <w:id w:val="-410784069"/>
                <w:lock w:val="sdtContentLocked"/>
                <w:placeholder>
                  <w:docPart w:val="2D04ABF5E62241F9A9B19CA4FEE3E303"/>
                </w:placeholder>
              </w:sdtPr>
              <w:sdtContent>
                <w:r>
                  <w:rPr>
                    <w:rFonts w:cs="Times New Roman"/>
                    <w:szCs w:val="24"/>
                  </w:rPr>
                  <w:t>H.B. 2943</w:t>
                </w:r>
              </w:sdtContent>
            </w:sdt>
          </w:p>
        </w:tc>
      </w:tr>
      <w:tr w:rsidR="00446885" w:rsidTr="000F1DF9">
        <w:sdt>
          <w:sdtPr>
            <w:rPr>
              <w:rFonts w:cs="Times New Roman"/>
              <w:szCs w:val="24"/>
            </w:rPr>
            <w:alias w:val="TLCNumber"/>
            <w:tag w:val="TLCNumber"/>
            <w:id w:val="-542600604"/>
            <w:lock w:val="sdtLocked"/>
            <w:placeholder>
              <w:docPart w:val="793B055B438B4B968982421F3F03A731"/>
            </w:placeholder>
          </w:sdtPr>
          <w:sdtContent>
            <w:tc>
              <w:tcPr>
                <w:tcW w:w="2718" w:type="dxa"/>
              </w:tcPr>
              <w:p w:rsidR="00446885" w:rsidRPr="000F1DF9" w:rsidRDefault="00446885" w:rsidP="00C65088">
                <w:pPr>
                  <w:rPr>
                    <w:rFonts w:cs="Times New Roman"/>
                    <w:szCs w:val="24"/>
                  </w:rPr>
                </w:pPr>
                <w:r>
                  <w:rPr>
                    <w:rFonts w:cs="Times New Roman"/>
                    <w:szCs w:val="24"/>
                  </w:rPr>
                  <w:t>85R20514 JXC-F</w:t>
                </w:r>
              </w:p>
            </w:tc>
          </w:sdtContent>
        </w:sdt>
        <w:tc>
          <w:tcPr>
            <w:tcW w:w="6858" w:type="dxa"/>
          </w:tcPr>
          <w:p w:rsidR="00446885" w:rsidRPr="005C2A78" w:rsidRDefault="00446885" w:rsidP="006D756B">
            <w:pPr>
              <w:jc w:val="right"/>
              <w:rPr>
                <w:rFonts w:cs="Times New Roman"/>
                <w:szCs w:val="24"/>
              </w:rPr>
            </w:pPr>
            <w:sdt>
              <w:sdtPr>
                <w:rPr>
                  <w:rFonts w:cs="Times New Roman"/>
                  <w:szCs w:val="24"/>
                </w:rPr>
                <w:alias w:val="Author Label"/>
                <w:tag w:val="By"/>
                <w:id w:val="72399597"/>
                <w:lock w:val="sdtLocked"/>
                <w:placeholder>
                  <w:docPart w:val="2A0E8B1A65194DB8A25133546CC4992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1226B98E067413D8147BFC8F5D2EAF0"/>
                </w:placeholder>
              </w:sdtPr>
              <w:sdtContent>
                <w:r>
                  <w:rPr>
                    <w:rFonts w:cs="Times New Roman"/>
                    <w:szCs w:val="24"/>
                  </w:rPr>
                  <w:t>Larson et al.</w:t>
                </w:r>
              </w:sdtContent>
            </w:sdt>
            <w:sdt>
              <w:sdtPr>
                <w:rPr>
                  <w:rFonts w:cs="Times New Roman"/>
                  <w:szCs w:val="24"/>
                </w:rPr>
                <w:alias w:val="Sponsor"/>
                <w:tag w:val="Sponsor"/>
                <w:id w:val="-2039656131"/>
                <w:lock w:val="sdtContentLocked"/>
                <w:placeholder>
                  <w:docPart w:val="90660B4EBC5D4119AFCEB183B049DE99"/>
                </w:placeholder>
              </w:sdtPr>
              <w:sdtContent>
                <w:r>
                  <w:rPr>
                    <w:rFonts w:cs="Times New Roman"/>
                    <w:szCs w:val="24"/>
                  </w:rPr>
                  <w:t xml:space="preserve"> (Perry)</w:t>
                </w:r>
              </w:sdtContent>
            </w:sdt>
          </w:p>
        </w:tc>
      </w:tr>
      <w:tr w:rsidR="00446885" w:rsidTr="000F1DF9">
        <w:tc>
          <w:tcPr>
            <w:tcW w:w="2718" w:type="dxa"/>
          </w:tcPr>
          <w:p w:rsidR="00446885" w:rsidRPr="00BC7495" w:rsidRDefault="00446885" w:rsidP="000F1DF9">
            <w:pPr>
              <w:rPr>
                <w:rFonts w:cs="Times New Roman"/>
                <w:szCs w:val="24"/>
              </w:rPr>
            </w:pPr>
          </w:p>
        </w:tc>
        <w:sdt>
          <w:sdtPr>
            <w:rPr>
              <w:rFonts w:cs="Times New Roman"/>
              <w:szCs w:val="24"/>
            </w:rPr>
            <w:alias w:val="Committee"/>
            <w:tag w:val="Committee"/>
            <w:id w:val="1914272295"/>
            <w:lock w:val="sdtContentLocked"/>
            <w:placeholder>
              <w:docPart w:val="F9B16685E48F4EA6A13685EA771F9803"/>
            </w:placeholder>
          </w:sdtPr>
          <w:sdtContent>
            <w:tc>
              <w:tcPr>
                <w:tcW w:w="6858" w:type="dxa"/>
              </w:tcPr>
              <w:p w:rsidR="00446885" w:rsidRPr="00FF6471" w:rsidRDefault="00446885" w:rsidP="000F1DF9">
                <w:pPr>
                  <w:jc w:val="right"/>
                  <w:rPr>
                    <w:rFonts w:cs="Times New Roman"/>
                    <w:szCs w:val="24"/>
                  </w:rPr>
                </w:pPr>
                <w:r>
                  <w:rPr>
                    <w:rFonts w:cs="Times New Roman"/>
                    <w:szCs w:val="24"/>
                  </w:rPr>
                  <w:t>Agriculture, Water &amp; Rural Affairs</w:t>
                </w:r>
              </w:p>
            </w:tc>
          </w:sdtContent>
        </w:sdt>
      </w:tr>
      <w:tr w:rsidR="00446885" w:rsidTr="000F1DF9">
        <w:tc>
          <w:tcPr>
            <w:tcW w:w="2718" w:type="dxa"/>
          </w:tcPr>
          <w:p w:rsidR="00446885" w:rsidRPr="00BC7495" w:rsidRDefault="00446885" w:rsidP="000F1DF9">
            <w:pPr>
              <w:rPr>
                <w:rFonts w:cs="Times New Roman"/>
                <w:szCs w:val="24"/>
              </w:rPr>
            </w:pPr>
          </w:p>
        </w:tc>
        <w:sdt>
          <w:sdtPr>
            <w:rPr>
              <w:rFonts w:cs="Times New Roman"/>
              <w:szCs w:val="24"/>
            </w:rPr>
            <w:alias w:val="Date"/>
            <w:tag w:val="DateContentControl"/>
            <w:id w:val="1178081906"/>
            <w:lock w:val="sdtLocked"/>
            <w:placeholder>
              <w:docPart w:val="9A1BA1E78F654131ACAFBE662E3E3A4A"/>
            </w:placeholder>
            <w:date w:fullDate="2017-05-15T00:00:00Z">
              <w:dateFormat w:val="M/d/yyyy"/>
              <w:lid w:val="en-US"/>
              <w:storeMappedDataAs w:val="dateTime"/>
              <w:calendar w:val="gregorian"/>
            </w:date>
          </w:sdtPr>
          <w:sdtContent>
            <w:tc>
              <w:tcPr>
                <w:tcW w:w="6858" w:type="dxa"/>
              </w:tcPr>
              <w:p w:rsidR="00446885" w:rsidRPr="00FF6471" w:rsidRDefault="00446885" w:rsidP="000F1DF9">
                <w:pPr>
                  <w:jc w:val="right"/>
                  <w:rPr>
                    <w:rFonts w:cs="Times New Roman"/>
                    <w:szCs w:val="24"/>
                  </w:rPr>
                </w:pPr>
                <w:r>
                  <w:rPr>
                    <w:rFonts w:cs="Times New Roman"/>
                    <w:szCs w:val="24"/>
                  </w:rPr>
                  <w:t>5/15/2017</w:t>
                </w:r>
              </w:p>
            </w:tc>
          </w:sdtContent>
        </w:sdt>
      </w:tr>
      <w:tr w:rsidR="00446885" w:rsidTr="000F1DF9">
        <w:tc>
          <w:tcPr>
            <w:tcW w:w="2718" w:type="dxa"/>
          </w:tcPr>
          <w:p w:rsidR="00446885" w:rsidRPr="00BC7495" w:rsidRDefault="00446885" w:rsidP="000F1DF9">
            <w:pPr>
              <w:rPr>
                <w:rFonts w:cs="Times New Roman"/>
                <w:szCs w:val="24"/>
              </w:rPr>
            </w:pPr>
          </w:p>
        </w:tc>
        <w:sdt>
          <w:sdtPr>
            <w:rPr>
              <w:rFonts w:cs="Times New Roman"/>
              <w:szCs w:val="24"/>
            </w:rPr>
            <w:alias w:val="BA Version"/>
            <w:tag w:val="BAVersion"/>
            <w:id w:val="-1685590809"/>
            <w:lock w:val="sdtContentLocked"/>
            <w:placeholder>
              <w:docPart w:val="9C678A2A70C4477BB647C3F1FC695509"/>
            </w:placeholder>
          </w:sdtPr>
          <w:sdtContent>
            <w:tc>
              <w:tcPr>
                <w:tcW w:w="6858" w:type="dxa"/>
              </w:tcPr>
              <w:p w:rsidR="00446885" w:rsidRPr="00FF6471" w:rsidRDefault="00446885" w:rsidP="000F1DF9">
                <w:pPr>
                  <w:jc w:val="right"/>
                  <w:rPr>
                    <w:rFonts w:cs="Times New Roman"/>
                    <w:szCs w:val="24"/>
                  </w:rPr>
                </w:pPr>
                <w:r>
                  <w:rPr>
                    <w:rFonts w:cs="Times New Roman"/>
                    <w:szCs w:val="24"/>
                  </w:rPr>
                  <w:t>Engrossed</w:t>
                </w:r>
              </w:p>
            </w:tc>
          </w:sdtContent>
        </w:sdt>
      </w:tr>
    </w:tbl>
    <w:p w:rsidR="00446885" w:rsidRPr="00FF6471" w:rsidRDefault="00446885" w:rsidP="000F1DF9">
      <w:pPr>
        <w:spacing w:after="0" w:line="240" w:lineRule="auto"/>
        <w:rPr>
          <w:rFonts w:cs="Times New Roman"/>
          <w:szCs w:val="24"/>
        </w:rPr>
      </w:pPr>
    </w:p>
    <w:p w:rsidR="00446885" w:rsidRPr="00FF6471" w:rsidRDefault="00446885" w:rsidP="000F1DF9">
      <w:pPr>
        <w:spacing w:after="0" w:line="240" w:lineRule="auto"/>
        <w:rPr>
          <w:rFonts w:cs="Times New Roman"/>
          <w:szCs w:val="24"/>
        </w:rPr>
      </w:pPr>
    </w:p>
    <w:p w:rsidR="00446885" w:rsidRPr="00FF6471" w:rsidRDefault="0044688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9C67B4E781C43989E22909A99E11C91"/>
        </w:placeholder>
      </w:sdtPr>
      <w:sdtContent>
        <w:p w:rsidR="00446885" w:rsidRDefault="0044688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56B131E2BF34B82B5511BA6000FEE77"/>
        </w:placeholder>
      </w:sdtPr>
      <w:sdtContent>
        <w:p w:rsidR="00446885" w:rsidRDefault="00446885" w:rsidP="00446885">
          <w:pPr>
            <w:pStyle w:val="NormalWeb"/>
            <w:spacing w:before="0" w:beforeAutospacing="0" w:after="0" w:afterAutospacing="0"/>
            <w:jc w:val="both"/>
            <w:divId w:val="1630471473"/>
            <w:rPr>
              <w:rFonts w:eastAsia="Times New Roman"/>
              <w:bCs/>
            </w:rPr>
          </w:pPr>
        </w:p>
        <w:p w:rsidR="00446885" w:rsidRDefault="00446885" w:rsidP="00446885">
          <w:pPr>
            <w:pStyle w:val="NormalWeb"/>
            <w:spacing w:before="0" w:beforeAutospacing="0" w:after="0" w:afterAutospacing="0"/>
            <w:jc w:val="both"/>
            <w:divId w:val="1630471473"/>
            <w:rPr>
              <w:color w:val="000000"/>
            </w:rPr>
          </w:pPr>
          <w:r w:rsidRPr="00E92053">
            <w:rPr>
              <w:color w:val="000000"/>
            </w:rPr>
            <w:t>H.B. 2943 amends the Water Code to clarify the state water pollution control revolving fund's purpose as being the provision of financial assistance to persons for projects eligible for assistance under certain provisions of the Federal Water Pollution Control Act, including water quality control projects provided by the bill. The bill requires the Texas Water Development Board (TWDB), in conjunction with or separate from the account in the revolving fund for nonpoint source pollution control and abatement projects, by rule to establish a program to promote the acquisition by eligible applicants of conserv</w:t>
          </w:r>
          <w:r>
            <w:rPr>
              <w:color w:val="000000"/>
            </w:rPr>
            <w:t>ation easements and requires</w:t>
          </w:r>
          <w:r w:rsidRPr="00E92053">
            <w:rPr>
              <w:color w:val="000000"/>
            </w:rPr>
            <w:t xml:space="preserve"> TWDB to adopt the rules not later than January 1, 2018. The bill requires acquisitions made through the program to have a demonstrable impact on water qualit</w:t>
          </w:r>
          <w:r>
            <w:rPr>
              <w:color w:val="000000"/>
            </w:rPr>
            <w:t>y control, as determined by TWDB.</w:t>
          </w:r>
        </w:p>
        <w:p w:rsidR="00446885" w:rsidRDefault="00446885" w:rsidP="00446885">
          <w:pPr>
            <w:pStyle w:val="NormalWeb"/>
            <w:spacing w:before="0" w:beforeAutospacing="0" w:after="0" w:afterAutospacing="0"/>
            <w:jc w:val="both"/>
            <w:divId w:val="1630471473"/>
            <w:rPr>
              <w:color w:val="000000"/>
            </w:rPr>
          </w:pPr>
        </w:p>
        <w:p w:rsidR="00446885" w:rsidRDefault="00446885" w:rsidP="00446885">
          <w:pPr>
            <w:pStyle w:val="NormalWeb"/>
            <w:spacing w:before="0" w:beforeAutospacing="0" w:after="0" w:afterAutospacing="0"/>
            <w:jc w:val="both"/>
            <w:divId w:val="1630471473"/>
            <w:rPr>
              <w:color w:val="000000"/>
            </w:rPr>
          </w:pPr>
          <w:r>
            <w:rPr>
              <w:color w:val="000000"/>
            </w:rPr>
            <w:t>The bill requires</w:t>
          </w:r>
          <w:r w:rsidRPr="00E92053">
            <w:rPr>
              <w:color w:val="000000"/>
            </w:rPr>
            <w:t xml:space="preserve"> TWDB to ensure that the amounts of any funds used for such a program are consistent with maintaining the perpet</w:t>
          </w:r>
          <w:r>
            <w:rPr>
              <w:color w:val="000000"/>
            </w:rPr>
            <w:t xml:space="preserve">uity of the revolving fund. </w:t>
          </w:r>
          <w:r w:rsidRPr="00E92053">
            <w:rPr>
              <w:color w:val="000000"/>
            </w:rPr>
            <w:t>H.B. 2943 revises ce</w:t>
          </w:r>
          <w:r>
            <w:rPr>
              <w:color w:val="000000"/>
            </w:rPr>
            <w:t>rtain conditions under which</w:t>
          </w:r>
          <w:r w:rsidRPr="00E92053">
            <w:rPr>
              <w:color w:val="000000"/>
            </w:rPr>
            <w:t xml:space="preserve"> TWDB may use the revolving fund to make a loan. The bill changes the term of a loan from a term capped at 20 years to a term capped at the lesser of 30 years or the projected useful life, as</w:t>
          </w:r>
          <w:r>
            <w:rPr>
              <w:color w:val="000000"/>
            </w:rPr>
            <w:t xml:space="preserve"> determined by</w:t>
          </w:r>
          <w:r w:rsidRPr="00E92053">
            <w:rPr>
              <w:color w:val="000000"/>
            </w:rPr>
            <w:t xml:space="preserve"> TWDB, of the project to be financed</w:t>
          </w:r>
          <w:r>
            <w:rPr>
              <w:color w:val="000000"/>
            </w:rPr>
            <w:t xml:space="preserve"> with the proceeds of the loan.</w:t>
          </w:r>
        </w:p>
        <w:p w:rsidR="00446885" w:rsidRDefault="00446885" w:rsidP="00446885">
          <w:pPr>
            <w:pStyle w:val="NormalWeb"/>
            <w:spacing w:before="0" w:beforeAutospacing="0" w:after="0" w:afterAutospacing="0"/>
            <w:jc w:val="both"/>
            <w:divId w:val="1630471473"/>
            <w:rPr>
              <w:color w:val="000000"/>
            </w:rPr>
          </w:pPr>
        </w:p>
        <w:p w:rsidR="00446885" w:rsidRPr="00E92053" w:rsidRDefault="00446885" w:rsidP="00446885">
          <w:pPr>
            <w:pStyle w:val="NormalWeb"/>
            <w:spacing w:before="0" w:beforeAutospacing="0" w:after="0" w:afterAutospacing="0"/>
            <w:jc w:val="both"/>
            <w:divId w:val="1630471473"/>
            <w:rPr>
              <w:color w:val="000000"/>
            </w:rPr>
          </w:pPr>
          <w:r w:rsidRPr="00E92053">
            <w:rPr>
              <w:color w:val="000000"/>
            </w:rPr>
            <w:t>The bill changes the commencement of principal and interest payments from not later than one year after completion of any treatment works to not later than one year after completion of the project to be financed with the proceeds of the loan. The bill changes the time frame by which a loan is to be fully amortized from not later than 20 years after completion of the treatment works to not later than the expiration date of the term of the loan. The bill requires certain projects financed through the revolving fund to have a demonstrable impact on water quality cont</w:t>
          </w:r>
          <w:r>
            <w:rPr>
              <w:color w:val="000000"/>
            </w:rPr>
            <w:t>rol, as determined by TWDB.</w:t>
          </w:r>
        </w:p>
        <w:p w:rsidR="00446885" w:rsidRPr="00D70925" w:rsidRDefault="00446885" w:rsidP="00446885">
          <w:pPr>
            <w:spacing w:after="0" w:line="240" w:lineRule="auto"/>
            <w:jc w:val="both"/>
            <w:rPr>
              <w:rFonts w:eastAsia="Times New Roman" w:cs="Times New Roman"/>
              <w:bCs/>
              <w:szCs w:val="24"/>
            </w:rPr>
          </w:pPr>
        </w:p>
      </w:sdtContent>
    </w:sdt>
    <w:p w:rsidR="00446885" w:rsidRDefault="0044688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2943 </w:t>
      </w:r>
      <w:bookmarkStart w:id="1" w:name="AmendsCurrentLaw"/>
      <w:bookmarkEnd w:id="1"/>
      <w:r>
        <w:rPr>
          <w:rFonts w:cs="Times New Roman"/>
          <w:szCs w:val="24"/>
        </w:rPr>
        <w:t>amends current law relating to the use of money in the state water pollution control revolving fund.</w:t>
      </w:r>
    </w:p>
    <w:p w:rsidR="00446885" w:rsidRPr="00627432" w:rsidRDefault="00446885" w:rsidP="000F1DF9">
      <w:pPr>
        <w:spacing w:after="0" w:line="240" w:lineRule="auto"/>
        <w:jc w:val="both"/>
        <w:rPr>
          <w:rFonts w:eastAsia="Times New Roman" w:cs="Times New Roman"/>
          <w:szCs w:val="24"/>
        </w:rPr>
      </w:pPr>
    </w:p>
    <w:p w:rsidR="00446885" w:rsidRPr="005C2A78" w:rsidRDefault="0044688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BC2E55FA72A4485BCCEFA856C4047F0"/>
          </w:placeholder>
        </w:sdtPr>
        <w:sdtContent>
          <w:r>
            <w:rPr>
              <w:rFonts w:eastAsia="Times New Roman" w:cs="Times New Roman"/>
              <w:b/>
              <w:szCs w:val="24"/>
              <w:u w:val="single"/>
            </w:rPr>
            <w:t>RULEMAKING AUTHORITY</w:t>
          </w:r>
        </w:sdtContent>
      </w:sdt>
    </w:p>
    <w:p w:rsidR="00446885" w:rsidRPr="006529C4" w:rsidRDefault="00446885" w:rsidP="00774EC7">
      <w:pPr>
        <w:spacing w:after="0" w:line="240" w:lineRule="auto"/>
        <w:jc w:val="both"/>
        <w:rPr>
          <w:rFonts w:cs="Times New Roman"/>
          <w:szCs w:val="24"/>
        </w:rPr>
      </w:pPr>
    </w:p>
    <w:p w:rsidR="00446885" w:rsidRPr="006529C4" w:rsidRDefault="00446885" w:rsidP="00774EC7">
      <w:pPr>
        <w:spacing w:after="0" w:line="240" w:lineRule="auto"/>
        <w:jc w:val="both"/>
        <w:rPr>
          <w:rFonts w:cs="Times New Roman"/>
          <w:szCs w:val="24"/>
        </w:rPr>
      </w:pPr>
      <w:r>
        <w:rPr>
          <w:rFonts w:cs="Times New Roman"/>
          <w:szCs w:val="24"/>
        </w:rPr>
        <w:t>Rulemaking authority is expressly granted to the Texas Water Development Board in SECTION 2 (Section 15.603, Water Code) of this bill.</w:t>
      </w:r>
    </w:p>
    <w:p w:rsidR="00446885" w:rsidRPr="006529C4" w:rsidRDefault="00446885" w:rsidP="00774EC7">
      <w:pPr>
        <w:spacing w:after="0" w:line="240" w:lineRule="auto"/>
        <w:jc w:val="both"/>
        <w:rPr>
          <w:rFonts w:cs="Times New Roman"/>
          <w:szCs w:val="24"/>
        </w:rPr>
      </w:pPr>
    </w:p>
    <w:p w:rsidR="00446885" w:rsidRPr="005C2A78" w:rsidRDefault="0044688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37E038DE7BE4E1BBE120D270FEB5757"/>
          </w:placeholder>
        </w:sdtPr>
        <w:sdtContent>
          <w:r>
            <w:rPr>
              <w:rFonts w:eastAsia="Times New Roman" w:cs="Times New Roman"/>
              <w:b/>
              <w:szCs w:val="24"/>
              <w:u w:val="single"/>
            </w:rPr>
            <w:t>SECTION BY SECTION ANALYSIS</w:t>
          </w:r>
        </w:sdtContent>
      </w:sdt>
    </w:p>
    <w:p w:rsidR="00446885" w:rsidRPr="005C2A78" w:rsidRDefault="00446885" w:rsidP="000F1DF9">
      <w:pPr>
        <w:spacing w:after="0" w:line="240" w:lineRule="auto"/>
        <w:jc w:val="both"/>
        <w:rPr>
          <w:rFonts w:eastAsia="Times New Roman" w:cs="Times New Roman"/>
          <w:szCs w:val="24"/>
        </w:rPr>
      </w:pPr>
    </w:p>
    <w:p w:rsidR="00446885" w:rsidRDefault="00446885"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15.601(a), Water Code, as follows:</w:t>
      </w:r>
    </w:p>
    <w:p w:rsidR="00446885" w:rsidRDefault="00446885" w:rsidP="000F1DF9">
      <w:pPr>
        <w:spacing w:after="0" w:line="240" w:lineRule="auto"/>
        <w:jc w:val="both"/>
        <w:rPr>
          <w:rFonts w:eastAsia="Times New Roman" w:cs="Times New Roman"/>
          <w:szCs w:val="24"/>
        </w:rPr>
      </w:pPr>
    </w:p>
    <w:p w:rsidR="00446885" w:rsidRPr="005C2A78" w:rsidRDefault="00446885" w:rsidP="00627432">
      <w:pPr>
        <w:spacing w:after="0" w:line="240" w:lineRule="auto"/>
        <w:ind w:left="720"/>
        <w:jc w:val="both"/>
        <w:rPr>
          <w:rFonts w:eastAsia="Times New Roman" w:cs="Times New Roman"/>
          <w:szCs w:val="24"/>
        </w:rPr>
      </w:pPr>
      <w:r>
        <w:rPr>
          <w:rFonts w:eastAsia="Times New Roman" w:cs="Times New Roman"/>
          <w:szCs w:val="24"/>
        </w:rPr>
        <w:t xml:space="preserve">(a) Requires that the state water pollution control revolving fund (revolving fund) be used to provide financial assistance to </w:t>
      </w:r>
      <w:r w:rsidRPr="00627432">
        <w:rPr>
          <w:rFonts w:eastAsia="Times New Roman" w:cs="Times New Roman"/>
          <w:szCs w:val="24"/>
        </w:rPr>
        <w:t>persons for projects eligible for assistance under Section 603(c) of the Federal Water Pollution Control Act (33 U.S.C. Section 1383(c)), including</w:t>
      </w:r>
      <w:r>
        <w:rPr>
          <w:rFonts w:eastAsia="Times New Roman" w:cs="Times New Roman"/>
          <w:szCs w:val="24"/>
        </w:rPr>
        <w:t xml:space="preserve"> nonpoint source pollution control and abatement and water quality control projects described by Sections 15.603(h) (relating to a revolving fund </w:t>
      </w:r>
      <w:r w:rsidRPr="00627432">
        <w:rPr>
          <w:rFonts w:eastAsia="Times New Roman" w:cs="Times New Roman"/>
          <w:szCs w:val="24"/>
        </w:rPr>
        <w:t>for providing financial assistance to persons for nonpoint source pollution control and abatement projects</w:t>
      </w:r>
      <w:r>
        <w:rPr>
          <w:rFonts w:eastAsia="Times New Roman" w:cs="Times New Roman"/>
          <w:szCs w:val="24"/>
        </w:rPr>
        <w:t xml:space="preserve">) and (h-1) of this code (Water Code), </w:t>
      </w:r>
      <w:r w:rsidRPr="00627432">
        <w:rPr>
          <w:rFonts w:eastAsia="Times New Roman" w:cs="Times New Roman"/>
          <w:szCs w:val="24"/>
        </w:rPr>
        <w:t>in accordance with the capitalization grant program established under the Federal Water Pollution Control Act (33 U.S.C. Section 1251 et seq.)</w:t>
      </w:r>
      <w:r>
        <w:rPr>
          <w:rFonts w:eastAsia="Times New Roman" w:cs="Times New Roman"/>
          <w:szCs w:val="24"/>
        </w:rPr>
        <w:t xml:space="preserve">, rather than requires the revolving fund to be used to provide financial assistance to political subdivisions for construction of treatment works and to persons for nonpoint source pollution control and abatement projects under Section 15.603(h), </w:t>
      </w:r>
      <w:r w:rsidRPr="00627432">
        <w:rPr>
          <w:rFonts w:eastAsia="Times New Roman" w:cs="Times New Roman"/>
          <w:szCs w:val="24"/>
        </w:rPr>
        <w:t xml:space="preserve">in accordance with the capitalization grant program established under the Federal Water Pollution Control Act (33 U.S.C. </w:t>
      </w:r>
      <w:r>
        <w:rPr>
          <w:rFonts w:eastAsia="Times New Roman" w:cs="Times New Roman"/>
          <w:szCs w:val="24"/>
        </w:rPr>
        <w:t xml:space="preserve">Section </w:t>
      </w:r>
      <w:r w:rsidRPr="00627432">
        <w:rPr>
          <w:rFonts w:eastAsia="Times New Roman" w:cs="Times New Roman"/>
          <w:szCs w:val="24"/>
        </w:rPr>
        <w:t>1251 et seq.).</w:t>
      </w:r>
    </w:p>
    <w:p w:rsidR="00446885" w:rsidRPr="005C2A78" w:rsidRDefault="00446885" w:rsidP="000F1DF9">
      <w:pPr>
        <w:spacing w:after="0" w:line="240" w:lineRule="auto"/>
        <w:jc w:val="both"/>
        <w:rPr>
          <w:rFonts w:eastAsia="Times New Roman" w:cs="Times New Roman"/>
          <w:szCs w:val="24"/>
        </w:rPr>
      </w:pPr>
    </w:p>
    <w:p w:rsidR="00446885" w:rsidRDefault="00446885"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15.603, Water Code, by amending Subsection (a) and adding Subsection (h-1), as follows:</w:t>
      </w:r>
    </w:p>
    <w:p w:rsidR="00446885" w:rsidRDefault="00446885" w:rsidP="000F1DF9">
      <w:pPr>
        <w:spacing w:after="0" w:line="240" w:lineRule="auto"/>
        <w:jc w:val="both"/>
        <w:rPr>
          <w:rFonts w:eastAsia="Times New Roman" w:cs="Times New Roman"/>
          <w:szCs w:val="24"/>
        </w:rPr>
      </w:pPr>
    </w:p>
    <w:p w:rsidR="00446885" w:rsidRDefault="00446885" w:rsidP="00627432">
      <w:pPr>
        <w:spacing w:after="0" w:line="240" w:lineRule="auto"/>
        <w:ind w:left="720"/>
        <w:jc w:val="both"/>
        <w:rPr>
          <w:rFonts w:eastAsia="Times New Roman" w:cs="Times New Roman"/>
          <w:szCs w:val="24"/>
        </w:rPr>
      </w:pPr>
      <w:r>
        <w:rPr>
          <w:rFonts w:eastAsia="Times New Roman" w:cs="Times New Roman"/>
          <w:szCs w:val="24"/>
        </w:rPr>
        <w:t xml:space="preserve">(a) Makes conforming changes. </w:t>
      </w:r>
    </w:p>
    <w:p w:rsidR="00446885" w:rsidRDefault="00446885" w:rsidP="00627432">
      <w:pPr>
        <w:spacing w:after="0" w:line="240" w:lineRule="auto"/>
        <w:ind w:left="720"/>
        <w:jc w:val="both"/>
        <w:rPr>
          <w:rFonts w:eastAsia="Times New Roman" w:cs="Times New Roman"/>
          <w:szCs w:val="24"/>
        </w:rPr>
      </w:pPr>
    </w:p>
    <w:p w:rsidR="00446885" w:rsidRPr="005C2A78" w:rsidRDefault="00446885" w:rsidP="00627432">
      <w:pPr>
        <w:spacing w:after="0" w:line="240" w:lineRule="auto"/>
        <w:ind w:left="720"/>
        <w:jc w:val="both"/>
        <w:rPr>
          <w:rFonts w:eastAsia="Times New Roman" w:cs="Times New Roman"/>
          <w:szCs w:val="24"/>
        </w:rPr>
      </w:pPr>
      <w:r>
        <w:rPr>
          <w:rFonts w:eastAsia="Times New Roman" w:cs="Times New Roman"/>
          <w:szCs w:val="24"/>
        </w:rPr>
        <w:t xml:space="preserve">(h-1) Requires the Texas Water Development Board (TWDB) by rule, in </w:t>
      </w:r>
      <w:r w:rsidRPr="00627432">
        <w:rPr>
          <w:rFonts w:eastAsia="Times New Roman" w:cs="Times New Roman"/>
          <w:szCs w:val="24"/>
        </w:rPr>
        <w:t>conjunction with or separate from the account described by Subsection (h)</w:t>
      </w:r>
      <w:r>
        <w:rPr>
          <w:rFonts w:eastAsia="Times New Roman" w:cs="Times New Roman"/>
          <w:szCs w:val="24"/>
        </w:rPr>
        <w:t xml:space="preserve">, to </w:t>
      </w:r>
      <w:r w:rsidRPr="00627432">
        <w:rPr>
          <w:rFonts w:eastAsia="Times New Roman" w:cs="Times New Roman"/>
          <w:szCs w:val="24"/>
        </w:rPr>
        <w:t>establish a program to promote the acquisition by eligible applicants of conservation easements, as defined by Section 183.001</w:t>
      </w:r>
      <w:r>
        <w:rPr>
          <w:rFonts w:eastAsia="Times New Roman" w:cs="Times New Roman"/>
          <w:szCs w:val="24"/>
        </w:rPr>
        <w:t xml:space="preserve"> (Definitions)</w:t>
      </w:r>
      <w:r w:rsidRPr="00627432">
        <w:rPr>
          <w:rFonts w:eastAsia="Times New Roman" w:cs="Times New Roman"/>
          <w:szCs w:val="24"/>
        </w:rPr>
        <w:t>, Natural Resources Code.</w:t>
      </w:r>
      <w:r>
        <w:rPr>
          <w:rFonts w:eastAsia="Times New Roman" w:cs="Times New Roman"/>
          <w:szCs w:val="24"/>
        </w:rPr>
        <w:t xml:space="preserve"> Requires that acquisitions made through the program </w:t>
      </w:r>
      <w:r w:rsidRPr="00627432">
        <w:rPr>
          <w:rFonts w:eastAsia="Times New Roman" w:cs="Times New Roman"/>
          <w:szCs w:val="24"/>
        </w:rPr>
        <w:t>have a demonstrable impact on water quality contro</w:t>
      </w:r>
      <w:r>
        <w:rPr>
          <w:rFonts w:eastAsia="Times New Roman" w:cs="Times New Roman"/>
          <w:szCs w:val="24"/>
        </w:rPr>
        <w:t>l, as determined by TWDB. Requires TWDB to</w:t>
      </w:r>
      <w:r w:rsidRPr="00627432">
        <w:rPr>
          <w:rFonts w:eastAsia="Times New Roman" w:cs="Times New Roman"/>
          <w:szCs w:val="24"/>
        </w:rPr>
        <w:t xml:space="preserve"> ensure that the amounts of any funds used for such a program are consistent with maintaining the perpetuity of the revolving fund.</w:t>
      </w:r>
    </w:p>
    <w:p w:rsidR="00446885" w:rsidRPr="005C2A78" w:rsidRDefault="00446885" w:rsidP="000F1DF9">
      <w:pPr>
        <w:spacing w:after="0" w:line="240" w:lineRule="auto"/>
        <w:jc w:val="both"/>
        <w:rPr>
          <w:rFonts w:eastAsia="Times New Roman" w:cs="Times New Roman"/>
          <w:szCs w:val="24"/>
        </w:rPr>
      </w:pPr>
    </w:p>
    <w:p w:rsidR="00446885" w:rsidRPr="005C2A78" w:rsidRDefault="00446885"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15.604, Water Code, by amending Subsection (a) and adding Subsection (c), as follows:</w:t>
      </w:r>
    </w:p>
    <w:p w:rsidR="00446885" w:rsidRDefault="00446885" w:rsidP="00774EC7">
      <w:pPr>
        <w:spacing w:after="0" w:line="240" w:lineRule="auto"/>
        <w:jc w:val="both"/>
        <w:rPr>
          <w:rFonts w:cs="Times New Roman"/>
          <w:szCs w:val="24"/>
        </w:rPr>
      </w:pPr>
    </w:p>
    <w:p w:rsidR="00446885" w:rsidRDefault="00446885" w:rsidP="00627432">
      <w:pPr>
        <w:spacing w:after="0" w:line="240" w:lineRule="auto"/>
        <w:ind w:left="720"/>
        <w:jc w:val="both"/>
        <w:rPr>
          <w:rFonts w:cs="Times New Roman"/>
          <w:szCs w:val="24"/>
        </w:rPr>
      </w:pPr>
      <w:r>
        <w:rPr>
          <w:rFonts w:cs="Times New Roman"/>
          <w:szCs w:val="24"/>
        </w:rPr>
        <w:t>(a) Authorizes TWDB to use the revolving fund for financial assistance only as provided by the federal act.</w:t>
      </w:r>
    </w:p>
    <w:p w:rsidR="00446885" w:rsidRDefault="00446885" w:rsidP="00627432">
      <w:pPr>
        <w:spacing w:after="0" w:line="240" w:lineRule="auto"/>
        <w:ind w:left="720"/>
        <w:jc w:val="both"/>
        <w:rPr>
          <w:rFonts w:cs="Times New Roman"/>
          <w:szCs w:val="24"/>
        </w:rPr>
      </w:pPr>
    </w:p>
    <w:p w:rsidR="00446885" w:rsidRDefault="00446885" w:rsidP="00627432">
      <w:pPr>
        <w:spacing w:after="0" w:line="240" w:lineRule="auto"/>
        <w:ind w:left="1440"/>
        <w:jc w:val="both"/>
        <w:rPr>
          <w:rFonts w:cs="Times New Roman"/>
          <w:szCs w:val="24"/>
        </w:rPr>
      </w:pPr>
      <w:r>
        <w:rPr>
          <w:rFonts w:cs="Times New Roman"/>
          <w:szCs w:val="24"/>
        </w:rPr>
        <w:t xml:space="preserve">(1) to make loans on the conditions that: </w:t>
      </w:r>
    </w:p>
    <w:p w:rsidR="00446885" w:rsidRDefault="00446885" w:rsidP="00627432">
      <w:pPr>
        <w:spacing w:after="0" w:line="240" w:lineRule="auto"/>
        <w:ind w:left="2160"/>
        <w:jc w:val="both"/>
        <w:rPr>
          <w:rFonts w:cs="Times New Roman"/>
          <w:szCs w:val="24"/>
        </w:rPr>
      </w:pPr>
    </w:p>
    <w:p w:rsidR="00446885" w:rsidRDefault="00446885" w:rsidP="00627432">
      <w:pPr>
        <w:spacing w:after="0" w:line="240" w:lineRule="auto"/>
        <w:ind w:left="2160"/>
        <w:jc w:val="both"/>
        <w:rPr>
          <w:rFonts w:cs="Times New Roman"/>
          <w:szCs w:val="24"/>
        </w:rPr>
      </w:pPr>
      <w:r>
        <w:rPr>
          <w:rFonts w:cs="Times New Roman"/>
          <w:szCs w:val="24"/>
        </w:rPr>
        <w:t>(A) the loan is made at or below market interest rates, including an interest-free loan, at a term not to exceed the lesser of 30 years or the projected useful life, as determined by TWDB, of the project to be financed with the proceeds of the loan, rather than those loans are made at or below market interest rates, including interest-free loans, at terms not to exceed 20 years;</w:t>
      </w:r>
    </w:p>
    <w:p w:rsidR="00446885" w:rsidRDefault="00446885" w:rsidP="00627432">
      <w:pPr>
        <w:spacing w:after="0" w:line="240" w:lineRule="auto"/>
        <w:ind w:left="2160"/>
        <w:jc w:val="both"/>
        <w:rPr>
          <w:rFonts w:cs="Times New Roman"/>
          <w:szCs w:val="24"/>
        </w:rPr>
      </w:pPr>
    </w:p>
    <w:p w:rsidR="00446885" w:rsidRDefault="00446885" w:rsidP="00627432">
      <w:pPr>
        <w:spacing w:after="0" w:line="240" w:lineRule="auto"/>
        <w:ind w:left="2160"/>
        <w:jc w:val="both"/>
        <w:rPr>
          <w:rFonts w:cs="Times New Roman"/>
          <w:szCs w:val="24"/>
        </w:rPr>
      </w:pPr>
      <w:r>
        <w:rPr>
          <w:rFonts w:cs="Times New Roman"/>
          <w:szCs w:val="24"/>
        </w:rPr>
        <w:t>(B) principal and interest payments will begin not later than one year after completion of the project to be financed with the proceeds of the loan and the loan will be fully amortized not later than the expiration date of the term of the loan, rather than not later than one year after completion of any treatment works and all loans will be fully amortized not later than 20 years after completion of the treatment works;</w:t>
      </w:r>
    </w:p>
    <w:p w:rsidR="00446885" w:rsidRDefault="00446885" w:rsidP="00627432">
      <w:pPr>
        <w:spacing w:after="0" w:line="240" w:lineRule="auto"/>
        <w:ind w:left="2160"/>
        <w:jc w:val="both"/>
        <w:rPr>
          <w:rFonts w:cs="Times New Roman"/>
          <w:szCs w:val="24"/>
        </w:rPr>
      </w:pPr>
    </w:p>
    <w:p w:rsidR="00446885" w:rsidRDefault="00446885" w:rsidP="00627432">
      <w:pPr>
        <w:spacing w:after="0" w:line="240" w:lineRule="auto"/>
        <w:ind w:left="2160"/>
        <w:jc w:val="both"/>
        <w:rPr>
          <w:rFonts w:cs="Times New Roman"/>
          <w:szCs w:val="24"/>
        </w:rPr>
      </w:pPr>
      <w:r>
        <w:rPr>
          <w:rFonts w:cs="Times New Roman"/>
          <w:szCs w:val="24"/>
        </w:rPr>
        <w:t>(C) and (D) makes no changes to these paragraphs;</w:t>
      </w:r>
    </w:p>
    <w:p w:rsidR="00446885" w:rsidRDefault="00446885" w:rsidP="00627432">
      <w:pPr>
        <w:spacing w:after="0" w:line="240" w:lineRule="auto"/>
        <w:ind w:left="2160"/>
        <w:jc w:val="both"/>
        <w:rPr>
          <w:rFonts w:cs="Times New Roman"/>
          <w:szCs w:val="24"/>
        </w:rPr>
      </w:pPr>
    </w:p>
    <w:p w:rsidR="00446885" w:rsidRDefault="00446885" w:rsidP="00627432">
      <w:pPr>
        <w:spacing w:after="0" w:line="240" w:lineRule="auto"/>
        <w:ind w:left="1440"/>
        <w:jc w:val="both"/>
        <w:rPr>
          <w:rFonts w:cs="Times New Roman"/>
          <w:szCs w:val="24"/>
        </w:rPr>
      </w:pPr>
      <w:r>
        <w:rPr>
          <w:rFonts w:cs="Times New Roman"/>
          <w:szCs w:val="24"/>
        </w:rPr>
        <w:t>(2) through (7) makes no changes to these subdivisions;</w:t>
      </w:r>
    </w:p>
    <w:p w:rsidR="00446885" w:rsidRDefault="00446885" w:rsidP="00627432">
      <w:pPr>
        <w:spacing w:after="0" w:line="240" w:lineRule="auto"/>
        <w:ind w:left="1440"/>
        <w:jc w:val="both"/>
        <w:rPr>
          <w:rFonts w:cs="Times New Roman"/>
          <w:szCs w:val="24"/>
        </w:rPr>
      </w:pPr>
    </w:p>
    <w:p w:rsidR="00446885" w:rsidRDefault="00446885" w:rsidP="00627432">
      <w:pPr>
        <w:spacing w:after="0" w:line="240" w:lineRule="auto"/>
        <w:ind w:left="1440"/>
        <w:jc w:val="both"/>
        <w:rPr>
          <w:rFonts w:cs="Times New Roman"/>
          <w:szCs w:val="24"/>
        </w:rPr>
      </w:pPr>
      <w:r>
        <w:rPr>
          <w:rFonts w:cs="Times New Roman"/>
          <w:szCs w:val="24"/>
        </w:rPr>
        <w:t>(8) to provide financial assistance to persons for a nonpoint source pollution control or water quality control project under Section 319 of the federal act or Section 15.603(h) or (h-1) of this code, rather than for a nonpoint source pollution control project under Section 319 of the federal act or for an estuary management project under Section 320 of the federal act; and</w:t>
      </w:r>
    </w:p>
    <w:p w:rsidR="00446885" w:rsidRDefault="00446885" w:rsidP="00627432">
      <w:pPr>
        <w:spacing w:after="0" w:line="240" w:lineRule="auto"/>
        <w:ind w:left="1440"/>
        <w:jc w:val="both"/>
        <w:rPr>
          <w:rFonts w:cs="Times New Roman"/>
          <w:szCs w:val="24"/>
        </w:rPr>
      </w:pPr>
    </w:p>
    <w:p w:rsidR="00446885" w:rsidRDefault="00446885" w:rsidP="00627432">
      <w:pPr>
        <w:spacing w:after="0" w:line="240" w:lineRule="auto"/>
        <w:ind w:left="1440"/>
        <w:jc w:val="both"/>
        <w:rPr>
          <w:rFonts w:cs="Times New Roman"/>
          <w:szCs w:val="24"/>
        </w:rPr>
      </w:pPr>
      <w:r>
        <w:rPr>
          <w:rFonts w:cs="Times New Roman"/>
          <w:szCs w:val="24"/>
        </w:rPr>
        <w:t>(9) and (10) makes no changes to these subdivisions.</w:t>
      </w:r>
    </w:p>
    <w:p w:rsidR="00446885" w:rsidRDefault="00446885" w:rsidP="00627432">
      <w:pPr>
        <w:spacing w:after="0" w:line="240" w:lineRule="auto"/>
        <w:ind w:left="1440"/>
        <w:jc w:val="both"/>
        <w:rPr>
          <w:rFonts w:cs="Times New Roman"/>
          <w:szCs w:val="24"/>
        </w:rPr>
      </w:pPr>
    </w:p>
    <w:p w:rsidR="00446885" w:rsidRDefault="00446885" w:rsidP="00627432">
      <w:pPr>
        <w:spacing w:after="0" w:line="240" w:lineRule="auto"/>
        <w:ind w:left="720"/>
        <w:jc w:val="both"/>
        <w:rPr>
          <w:rFonts w:cs="Times New Roman"/>
          <w:szCs w:val="24"/>
        </w:rPr>
      </w:pPr>
      <w:r>
        <w:rPr>
          <w:rFonts w:cs="Times New Roman"/>
          <w:szCs w:val="24"/>
        </w:rPr>
        <w:t xml:space="preserve">(c) Requires that a project financed through the revolving fund, other than </w:t>
      </w:r>
      <w:r w:rsidRPr="00627432">
        <w:rPr>
          <w:rFonts w:cs="Times New Roman"/>
          <w:szCs w:val="24"/>
        </w:rPr>
        <w:t>a project authorized under Section 603(c)(1), (5), or (11) of the federal act (33 U.S.C. Section 1383(c)(1), (5), or (11)),</w:t>
      </w:r>
      <w:r>
        <w:rPr>
          <w:rFonts w:cs="Times New Roman"/>
          <w:szCs w:val="24"/>
        </w:rPr>
        <w:t xml:space="preserve"> </w:t>
      </w:r>
      <w:r w:rsidRPr="00627432">
        <w:rPr>
          <w:rFonts w:cs="Times New Roman"/>
          <w:szCs w:val="24"/>
        </w:rPr>
        <w:t xml:space="preserve">have a demonstrable impact on water quality control, as determined by </w:t>
      </w:r>
      <w:r>
        <w:rPr>
          <w:rFonts w:cs="Times New Roman"/>
          <w:szCs w:val="24"/>
        </w:rPr>
        <w:t>TWDB</w:t>
      </w:r>
      <w:r w:rsidRPr="00627432">
        <w:rPr>
          <w:rFonts w:cs="Times New Roman"/>
          <w:szCs w:val="24"/>
        </w:rPr>
        <w:t xml:space="preserve">. </w:t>
      </w:r>
      <w:r>
        <w:rPr>
          <w:rFonts w:cs="Times New Roman"/>
          <w:szCs w:val="24"/>
        </w:rPr>
        <w:t>Requires TWDB to</w:t>
      </w:r>
      <w:r w:rsidRPr="00627432">
        <w:rPr>
          <w:rFonts w:cs="Times New Roman"/>
          <w:szCs w:val="24"/>
        </w:rPr>
        <w:t xml:space="preserve"> ensure that the amounts of any funds used for such a project are consistent with maintaining the perpetuity of the</w:t>
      </w:r>
      <w:r>
        <w:rPr>
          <w:rFonts w:cs="Times New Roman"/>
          <w:szCs w:val="24"/>
        </w:rPr>
        <w:t xml:space="preserve"> revolving</w:t>
      </w:r>
      <w:r w:rsidRPr="00627432">
        <w:rPr>
          <w:rFonts w:cs="Times New Roman"/>
          <w:szCs w:val="24"/>
        </w:rPr>
        <w:t xml:space="preserve"> fund.</w:t>
      </w:r>
    </w:p>
    <w:p w:rsidR="00446885" w:rsidRDefault="00446885" w:rsidP="00627432">
      <w:pPr>
        <w:spacing w:after="0" w:line="240" w:lineRule="auto"/>
        <w:ind w:left="720"/>
        <w:jc w:val="both"/>
        <w:rPr>
          <w:rFonts w:cs="Times New Roman"/>
          <w:szCs w:val="24"/>
        </w:rPr>
      </w:pPr>
    </w:p>
    <w:p w:rsidR="00446885" w:rsidRDefault="00446885" w:rsidP="00627432">
      <w:pPr>
        <w:spacing w:after="0" w:line="240" w:lineRule="auto"/>
        <w:jc w:val="both"/>
        <w:rPr>
          <w:rFonts w:cs="Times New Roman"/>
          <w:szCs w:val="24"/>
        </w:rPr>
      </w:pPr>
      <w:r>
        <w:rPr>
          <w:rFonts w:cs="Times New Roman"/>
          <w:szCs w:val="24"/>
        </w:rPr>
        <w:t xml:space="preserve">SECTION 4. Amends Section 17.0821(c), Water Code, to require TWDB to use the revolving fund in accordance with Section 15.604(a)(4), rather than Section 15.604(4), of this code and the Federal Water Pollution Control Act, Section 603(d)(4), as a source of revenue to be deposited in accordance with this chapter for certain payments. </w:t>
      </w:r>
    </w:p>
    <w:p w:rsidR="00446885" w:rsidRDefault="00446885" w:rsidP="00627432">
      <w:pPr>
        <w:spacing w:after="0" w:line="240" w:lineRule="auto"/>
        <w:jc w:val="both"/>
        <w:rPr>
          <w:rFonts w:cs="Times New Roman"/>
          <w:szCs w:val="24"/>
        </w:rPr>
      </w:pPr>
    </w:p>
    <w:p w:rsidR="00446885" w:rsidRDefault="00446885" w:rsidP="00627432">
      <w:pPr>
        <w:spacing w:after="0" w:line="240" w:lineRule="auto"/>
        <w:jc w:val="both"/>
        <w:rPr>
          <w:rFonts w:cs="Times New Roman"/>
          <w:szCs w:val="24"/>
        </w:rPr>
      </w:pPr>
      <w:r>
        <w:rPr>
          <w:rFonts w:cs="Times New Roman"/>
          <w:szCs w:val="24"/>
        </w:rPr>
        <w:t xml:space="preserve">SECTION 5. Requires TWDB to adopt </w:t>
      </w:r>
      <w:r w:rsidRPr="00627432">
        <w:rPr>
          <w:rFonts w:cs="Times New Roman"/>
          <w:szCs w:val="24"/>
        </w:rPr>
        <w:t>rules under Section 15.603(h-1), Water Code, as added by this Act, not later than January 1, 2018.</w:t>
      </w:r>
    </w:p>
    <w:p w:rsidR="00446885" w:rsidRDefault="00446885" w:rsidP="00627432">
      <w:pPr>
        <w:spacing w:after="0" w:line="240" w:lineRule="auto"/>
        <w:jc w:val="both"/>
        <w:rPr>
          <w:rFonts w:cs="Times New Roman"/>
          <w:szCs w:val="24"/>
        </w:rPr>
      </w:pPr>
    </w:p>
    <w:p w:rsidR="00446885" w:rsidRPr="006529C4" w:rsidRDefault="00446885" w:rsidP="00627432">
      <w:pPr>
        <w:spacing w:after="0" w:line="240" w:lineRule="auto"/>
        <w:jc w:val="both"/>
        <w:rPr>
          <w:rFonts w:cs="Times New Roman"/>
          <w:szCs w:val="24"/>
        </w:rPr>
      </w:pPr>
      <w:r>
        <w:rPr>
          <w:rFonts w:cs="Times New Roman"/>
          <w:szCs w:val="24"/>
        </w:rPr>
        <w:t xml:space="preserve">SECTION 6. Effective date: upon passage or September 1, 2017. </w:t>
      </w:r>
    </w:p>
    <w:p w:rsidR="00446885" w:rsidRPr="006529C4" w:rsidRDefault="00446885" w:rsidP="00774EC7">
      <w:pPr>
        <w:spacing w:after="0" w:line="240" w:lineRule="auto"/>
        <w:jc w:val="both"/>
      </w:pPr>
    </w:p>
    <w:sectPr w:rsidR="00446885"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EFD" w:rsidRDefault="00950EFD" w:rsidP="000F1DF9">
      <w:pPr>
        <w:spacing w:after="0" w:line="240" w:lineRule="auto"/>
      </w:pPr>
      <w:r>
        <w:separator/>
      </w:r>
    </w:p>
  </w:endnote>
  <w:endnote w:type="continuationSeparator" w:id="0">
    <w:p w:rsidR="00950EFD" w:rsidRDefault="00950EF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50EF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46885">
                <w:rPr>
                  <w:sz w:val="20"/>
                  <w:szCs w:val="20"/>
                </w:rPr>
                <w:t>ZJA, SWG,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46885">
                <w:rPr>
                  <w:sz w:val="20"/>
                  <w:szCs w:val="20"/>
                </w:rPr>
                <w:t>H.B. 2943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4688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50EF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46885">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46885">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EFD" w:rsidRDefault="00950EFD" w:rsidP="000F1DF9">
      <w:pPr>
        <w:spacing w:after="0" w:line="240" w:lineRule="auto"/>
      </w:pPr>
      <w:r>
        <w:separator/>
      </w:r>
    </w:p>
  </w:footnote>
  <w:footnote w:type="continuationSeparator" w:id="0">
    <w:p w:rsidR="00950EFD" w:rsidRDefault="00950EF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46885"/>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0EFD"/>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4688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4688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4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B70E37" w:rsidP="00B70E3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DA4FD894C174FC6BBF408153D63E09C"/>
        <w:category>
          <w:name w:val="General"/>
          <w:gallery w:val="placeholder"/>
        </w:category>
        <w:types>
          <w:type w:val="bbPlcHdr"/>
        </w:types>
        <w:behaviors>
          <w:behavior w:val="content"/>
        </w:behaviors>
        <w:guid w:val="{332E6F1E-87B5-4438-97C0-E1ED22F955FF}"/>
      </w:docPartPr>
      <w:docPartBody>
        <w:p w:rsidR="00000000" w:rsidRDefault="00281876"/>
      </w:docPartBody>
    </w:docPart>
    <w:docPart>
      <w:docPartPr>
        <w:name w:val="E7B6B5D0D82740A29DA7A4A7FC677A2C"/>
        <w:category>
          <w:name w:val="General"/>
          <w:gallery w:val="placeholder"/>
        </w:category>
        <w:types>
          <w:type w:val="bbPlcHdr"/>
        </w:types>
        <w:behaviors>
          <w:behavior w:val="content"/>
        </w:behaviors>
        <w:guid w:val="{04DACD0D-14C8-47ED-9BD9-6DD2B2752687}"/>
      </w:docPartPr>
      <w:docPartBody>
        <w:p w:rsidR="00000000" w:rsidRDefault="00281876"/>
      </w:docPartBody>
    </w:docPart>
    <w:docPart>
      <w:docPartPr>
        <w:name w:val="2D04ABF5E62241F9A9B19CA4FEE3E303"/>
        <w:category>
          <w:name w:val="General"/>
          <w:gallery w:val="placeholder"/>
        </w:category>
        <w:types>
          <w:type w:val="bbPlcHdr"/>
        </w:types>
        <w:behaviors>
          <w:behavior w:val="content"/>
        </w:behaviors>
        <w:guid w:val="{1267FAFD-51CF-482B-A749-456CD36CDA49}"/>
      </w:docPartPr>
      <w:docPartBody>
        <w:p w:rsidR="00000000" w:rsidRDefault="00281876"/>
      </w:docPartBody>
    </w:docPart>
    <w:docPart>
      <w:docPartPr>
        <w:name w:val="793B055B438B4B968982421F3F03A731"/>
        <w:category>
          <w:name w:val="General"/>
          <w:gallery w:val="placeholder"/>
        </w:category>
        <w:types>
          <w:type w:val="bbPlcHdr"/>
        </w:types>
        <w:behaviors>
          <w:behavior w:val="content"/>
        </w:behaviors>
        <w:guid w:val="{6A5C2CFA-8829-4D1D-8780-6DB1C156FDAC}"/>
      </w:docPartPr>
      <w:docPartBody>
        <w:p w:rsidR="00000000" w:rsidRDefault="00281876"/>
      </w:docPartBody>
    </w:docPart>
    <w:docPart>
      <w:docPartPr>
        <w:name w:val="2A0E8B1A65194DB8A25133546CC49921"/>
        <w:category>
          <w:name w:val="General"/>
          <w:gallery w:val="placeholder"/>
        </w:category>
        <w:types>
          <w:type w:val="bbPlcHdr"/>
        </w:types>
        <w:behaviors>
          <w:behavior w:val="content"/>
        </w:behaviors>
        <w:guid w:val="{244041C3-237E-4268-9010-1E0AEE800C48}"/>
      </w:docPartPr>
      <w:docPartBody>
        <w:p w:rsidR="00000000" w:rsidRDefault="00281876"/>
      </w:docPartBody>
    </w:docPart>
    <w:docPart>
      <w:docPartPr>
        <w:name w:val="E1226B98E067413D8147BFC8F5D2EAF0"/>
        <w:category>
          <w:name w:val="General"/>
          <w:gallery w:val="placeholder"/>
        </w:category>
        <w:types>
          <w:type w:val="bbPlcHdr"/>
        </w:types>
        <w:behaviors>
          <w:behavior w:val="content"/>
        </w:behaviors>
        <w:guid w:val="{2CB85F3B-9896-4F18-BD97-5B1749031694}"/>
      </w:docPartPr>
      <w:docPartBody>
        <w:p w:rsidR="00000000" w:rsidRDefault="00281876"/>
      </w:docPartBody>
    </w:docPart>
    <w:docPart>
      <w:docPartPr>
        <w:name w:val="90660B4EBC5D4119AFCEB183B049DE99"/>
        <w:category>
          <w:name w:val="General"/>
          <w:gallery w:val="placeholder"/>
        </w:category>
        <w:types>
          <w:type w:val="bbPlcHdr"/>
        </w:types>
        <w:behaviors>
          <w:behavior w:val="content"/>
        </w:behaviors>
        <w:guid w:val="{2F2E960F-97B5-4DCC-A2F6-DCEC26329429}"/>
      </w:docPartPr>
      <w:docPartBody>
        <w:p w:rsidR="00000000" w:rsidRDefault="00281876"/>
      </w:docPartBody>
    </w:docPart>
    <w:docPart>
      <w:docPartPr>
        <w:name w:val="F9B16685E48F4EA6A13685EA771F9803"/>
        <w:category>
          <w:name w:val="General"/>
          <w:gallery w:val="placeholder"/>
        </w:category>
        <w:types>
          <w:type w:val="bbPlcHdr"/>
        </w:types>
        <w:behaviors>
          <w:behavior w:val="content"/>
        </w:behaviors>
        <w:guid w:val="{8329883C-1179-40C2-BCE9-98F7F8681867}"/>
      </w:docPartPr>
      <w:docPartBody>
        <w:p w:rsidR="00000000" w:rsidRDefault="00281876"/>
      </w:docPartBody>
    </w:docPart>
    <w:docPart>
      <w:docPartPr>
        <w:name w:val="9A1BA1E78F654131ACAFBE662E3E3A4A"/>
        <w:category>
          <w:name w:val="General"/>
          <w:gallery w:val="placeholder"/>
        </w:category>
        <w:types>
          <w:type w:val="bbPlcHdr"/>
        </w:types>
        <w:behaviors>
          <w:behavior w:val="content"/>
        </w:behaviors>
        <w:guid w:val="{3DEBD9FD-1480-4108-8529-1900AF8A652C}"/>
      </w:docPartPr>
      <w:docPartBody>
        <w:p w:rsidR="00000000" w:rsidRDefault="00B70E37" w:rsidP="00B70E37">
          <w:pPr>
            <w:pStyle w:val="9A1BA1E78F654131ACAFBE662E3E3A4A"/>
          </w:pPr>
          <w:r w:rsidRPr="00A30DD1">
            <w:rPr>
              <w:rStyle w:val="PlaceholderText"/>
            </w:rPr>
            <w:t>Click here to enter a date.</w:t>
          </w:r>
        </w:p>
      </w:docPartBody>
    </w:docPart>
    <w:docPart>
      <w:docPartPr>
        <w:name w:val="9C678A2A70C4477BB647C3F1FC695509"/>
        <w:category>
          <w:name w:val="General"/>
          <w:gallery w:val="placeholder"/>
        </w:category>
        <w:types>
          <w:type w:val="bbPlcHdr"/>
        </w:types>
        <w:behaviors>
          <w:behavior w:val="content"/>
        </w:behaviors>
        <w:guid w:val="{2AAECE4E-0028-4C4A-A6A7-125A1B855486}"/>
      </w:docPartPr>
      <w:docPartBody>
        <w:p w:rsidR="00000000" w:rsidRDefault="00281876"/>
      </w:docPartBody>
    </w:docPart>
    <w:docPart>
      <w:docPartPr>
        <w:name w:val="F9C67B4E781C43989E22909A99E11C91"/>
        <w:category>
          <w:name w:val="General"/>
          <w:gallery w:val="placeholder"/>
        </w:category>
        <w:types>
          <w:type w:val="bbPlcHdr"/>
        </w:types>
        <w:behaviors>
          <w:behavior w:val="content"/>
        </w:behaviors>
        <w:guid w:val="{D307AB97-5F25-4180-8E5E-C9B905F3A4CE}"/>
      </w:docPartPr>
      <w:docPartBody>
        <w:p w:rsidR="00000000" w:rsidRDefault="00281876"/>
      </w:docPartBody>
    </w:docPart>
    <w:docPart>
      <w:docPartPr>
        <w:name w:val="F56B131E2BF34B82B5511BA6000FEE77"/>
        <w:category>
          <w:name w:val="General"/>
          <w:gallery w:val="placeholder"/>
        </w:category>
        <w:types>
          <w:type w:val="bbPlcHdr"/>
        </w:types>
        <w:behaviors>
          <w:behavior w:val="content"/>
        </w:behaviors>
        <w:guid w:val="{81703DC5-4444-4C79-AFAA-C078FCBB69D7}"/>
      </w:docPartPr>
      <w:docPartBody>
        <w:p w:rsidR="00000000" w:rsidRDefault="00B70E37" w:rsidP="00B70E37">
          <w:pPr>
            <w:pStyle w:val="F56B131E2BF34B82B5511BA6000FEE77"/>
          </w:pPr>
          <w:r>
            <w:rPr>
              <w:rFonts w:eastAsia="Times New Roman" w:cs="Times New Roman"/>
              <w:bCs/>
              <w:szCs w:val="24"/>
            </w:rPr>
            <w:t xml:space="preserve"> </w:t>
          </w:r>
        </w:p>
      </w:docPartBody>
    </w:docPart>
    <w:docPart>
      <w:docPartPr>
        <w:name w:val="2BC2E55FA72A4485BCCEFA856C4047F0"/>
        <w:category>
          <w:name w:val="General"/>
          <w:gallery w:val="placeholder"/>
        </w:category>
        <w:types>
          <w:type w:val="bbPlcHdr"/>
        </w:types>
        <w:behaviors>
          <w:behavior w:val="content"/>
        </w:behaviors>
        <w:guid w:val="{7B5C4139-2488-4F3B-AA7D-B928293FD919}"/>
      </w:docPartPr>
      <w:docPartBody>
        <w:p w:rsidR="00000000" w:rsidRDefault="00281876"/>
      </w:docPartBody>
    </w:docPart>
    <w:docPart>
      <w:docPartPr>
        <w:name w:val="C37E038DE7BE4E1BBE120D270FEB5757"/>
        <w:category>
          <w:name w:val="General"/>
          <w:gallery w:val="placeholder"/>
        </w:category>
        <w:types>
          <w:type w:val="bbPlcHdr"/>
        </w:types>
        <w:behaviors>
          <w:behavior w:val="content"/>
        </w:behaviors>
        <w:guid w:val="{2CAA0880-063A-4325-A00E-4B796CC9E833}"/>
      </w:docPartPr>
      <w:docPartBody>
        <w:p w:rsidR="00000000" w:rsidRDefault="002818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8187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70E37"/>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E3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70E37"/>
    <w:rPr>
      <w:rFonts w:ascii="Times New Roman" w:hAnsi="Times New Roman"/>
      <w:sz w:val="24"/>
    </w:rPr>
  </w:style>
  <w:style w:type="paragraph" w:customStyle="1" w:styleId="487D89B4F8B34DB4967D41FE18F7F88D7">
    <w:name w:val="487D89B4F8B34DB4967D41FE18F7F88D7"/>
    <w:rsid w:val="00B70E37"/>
    <w:rPr>
      <w:rFonts w:ascii="Times New Roman" w:hAnsi="Times New Roman"/>
      <w:sz w:val="24"/>
    </w:rPr>
  </w:style>
  <w:style w:type="paragraph" w:customStyle="1" w:styleId="AE2570ED5D764CD7AF9686706F550F4620">
    <w:name w:val="AE2570ED5D764CD7AF9686706F550F4620"/>
    <w:rsid w:val="00B70E37"/>
    <w:pPr>
      <w:tabs>
        <w:tab w:val="center" w:pos="4680"/>
        <w:tab w:val="right" w:pos="9360"/>
      </w:tabs>
      <w:spacing w:after="0" w:line="240" w:lineRule="auto"/>
    </w:pPr>
    <w:rPr>
      <w:rFonts w:ascii="Times New Roman" w:hAnsi="Times New Roman"/>
      <w:sz w:val="24"/>
    </w:rPr>
  </w:style>
  <w:style w:type="paragraph" w:customStyle="1" w:styleId="9A1BA1E78F654131ACAFBE662E3E3A4A">
    <w:name w:val="9A1BA1E78F654131ACAFBE662E3E3A4A"/>
    <w:rsid w:val="00B70E37"/>
  </w:style>
  <w:style w:type="paragraph" w:customStyle="1" w:styleId="F56B131E2BF34B82B5511BA6000FEE77">
    <w:name w:val="F56B131E2BF34B82B5511BA6000FEE77"/>
    <w:rsid w:val="00B70E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E3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B70E37"/>
    <w:rPr>
      <w:rFonts w:ascii="Times New Roman" w:hAnsi="Times New Roman"/>
      <w:sz w:val="24"/>
    </w:rPr>
  </w:style>
  <w:style w:type="paragraph" w:customStyle="1" w:styleId="487D89B4F8B34DB4967D41FE18F7F88D7">
    <w:name w:val="487D89B4F8B34DB4967D41FE18F7F88D7"/>
    <w:rsid w:val="00B70E37"/>
    <w:rPr>
      <w:rFonts w:ascii="Times New Roman" w:hAnsi="Times New Roman"/>
      <w:sz w:val="24"/>
    </w:rPr>
  </w:style>
  <w:style w:type="paragraph" w:customStyle="1" w:styleId="AE2570ED5D764CD7AF9686706F550F4620">
    <w:name w:val="AE2570ED5D764CD7AF9686706F550F4620"/>
    <w:rsid w:val="00B70E37"/>
    <w:pPr>
      <w:tabs>
        <w:tab w:val="center" w:pos="4680"/>
        <w:tab w:val="right" w:pos="9360"/>
      </w:tabs>
      <w:spacing w:after="0" w:line="240" w:lineRule="auto"/>
    </w:pPr>
    <w:rPr>
      <w:rFonts w:ascii="Times New Roman" w:hAnsi="Times New Roman"/>
      <w:sz w:val="24"/>
    </w:rPr>
  </w:style>
  <w:style w:type="paragraph" w:customStyle="1" w:styleId="9A1BA1E78F654131ACAFBE662E3E3A4A">
    <w:name w:val="9A1BA1E78F654131ACAFBE662E3E3A4A"/>
    <w:rsid w:val="00B70E37"/>
  </w:style>
  <w:style w:type="paragraph" w:customStyle="1" w:styleId="F56B131E2BF34B82B5511BA6000FEE77">
    <w:name w:val="F56B131E2BF34B82B5511BA6000FEE77"/>
    <w:rsid w:val="00B70E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18DA826-E1CF-41DD-BB72-2C4664283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1031</Words>
  <Characters>5877</Characters>
  <Application>Microsoft Office Word</Application>
  <DocSecurity>0</DocSecurity>
  <Lines>48</Lines>
  <Paragraphs>13</Paragraphs>
  <ScaleCrop>false</ScaleCrop>
  <Company>Texas Legislative Council</Company>
  <LinksUpToDate>false</LinksUpToDate>
  <CharactersWithSpaces>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2017-05-16T02:29:00Z</cp:lastPrinted>
  <dcterms:created xsi:type="dcterms:W3CDTF">2015-05-29T14:24:00Z</dcterms:created>
  <dcterms:modified xsi:type="dcterms:W3CDTF">2017-05-16T02:29:00Z</dcterms:modified>
</cp:coreProperties>
</file>

<file path=docProps/custom.xml><?xml version="1.0" encoding="utf-8"?>
<op:Properties xmlns:vt="http://schemas.openxmlformats.org/officeDocument/2006/docPropsVTypes" xmlns:op="http://schemas.openxmlformats.org/officeDocument/2006/custom-properties"/>
</file>