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137645" w:rsidTr="00345119">
        <w:tc>
          <w:tcPr>
            <w:tcW w:w="9576" w:type="dxa"/>
            <w:noWrap/>
          </w:tcPr>
          <w:p w:rsidR="008423E4" w:rsidRPr="0022177D" w:rsidRDefault="00332221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332221" w:rsidP="008423E4">
      <w:pPr>
        <w:jc w:val="center"/>
      </w:pPr>
    </w:p>
    <w:p w:rsidR="008423E4" w:rsidRPr="00B31F0E" w:rsidRDefault="00332221" w:rsidP="008423E4"/>
    <w:p w:rsidR="008423E4" w:rsidRPr="00742794" w:rsidRDefault="00332221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137645" w:rsidTr="00345119">
        <w:tc>
          <w:tcPr>
            <w:tcW w:w="9576" w:type="dxa"/>
          </w:tcPr>
          <w:p w:rsidR="008423E4" w:rsidRPr="00861995" w:rsidRDefault="00332221" w:rsidP="00345119">
            <w:pPr>
              <w:jc w:val="right"/>
            </w:pPr>
            <w:r>
              <w:t>H.B. 2774</w:t>
            </w:r>
          </w:p>
        </w:tc>
      </w:tr>
      <w:tr w:rsidR="00137645" w:rsidTr="00345119">
        <w:tc>
          <w:tcPr>
            <w:tcW w:w="9576" w:type="dxa"/>
          </w:tcPr>
          <w:p w:rsidR="008423E4" w:rsidRPr="00861995" w:rsidRDefault="00332221" w:rsidP="00CC7CBB">
            <w:pPr>
              <w:jc w:val="right"/>
            </w:pPr>
            <w:r>
              <w:t xml:space="preserve">By: </w:t>
            </w:r>
            <w:r>
              <w:t>Phelan</w:t>
            </w:r>
          </w:p>
        </w:tc>
      </w:tr>
      <w:tr w:rsidR="00137645" w:rsidTr="00345119">
        <w:tc>
          <w:tcPr>
            <w:tcW w:w="9576" w:type="dxa"/>
          </w:tcPr>
          <w:p w:rsidR="008423E4" w:rsidRPr="00861995" w:rsidRDefault="00332221" w:rsidP="00345119">
            <w:pPr>
              <w:jc w:val="right"/>
            </w:pPr>
            <w:r>
              <w:t>Transportation</w:t>
            </w:r>
          </w:p>
        </w:tc>
      </w:tr>
      <w:tr w:rsidR="00137645" w:rsidTr="00345119">
        <w:tc>
          <w:tcPr>
            <w:tcW w:w="9576" w:type="dxa"/>
          </w:tcPr>
          <w:p w:rsidR="008423E4" w:rsidRDefault="00332221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332221" w:rsidP="008423E4">
      <w:pPr>
        <w:tabs>
          <w:tab w:val="right" w:pos="9360"/>
        </w:tabs>
      </w:pPr>
    </w:p>
    <w:p w:rsidR="008423E4" w:rsidRDefault="00332221" w:rsidP="008423E4"/>
    <w:p w:rsidR="008423E4" w:rsidRDefault="00332221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137645" w:rsidTr="00345119">
        <w:tc>
          <w:tcPr>
            <w:tcW w:w="9576" w:type="dxa"/>
          </w:tcPr>
          <w:p w:rsidR="008423E4" w:rsidRPr="00A8133F" w:rsidRDefault="00332221" w:rsidP="00700333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332221" w:rsidP="00700333"/>
          <w:p w:rsidR="008423E4" w:rsidRDefault="00332221" w:rsidP="00700333">
            <w:pPr>
              <w:pStyle w:val="Header"/>
              <w:jc w:val="both"/>
            </w:pPr>
            <w:r>
              <w:t>Concerned observers</w:t>
            </w:r>
            <w:r>
              <w:t xml:space="preserve"> note the high incidence of motor vehicle accidents due to tire blowouts, </w:t>
            </w:r>
            <w:r>
              <w:t xml:space="preserve">tire </w:t>
            </w:r>
            <w:r>
              <w:t xml:space="preserve">thread separations, and bald tires. </w:t>
            </w:r>
            <w:r>
              <w:t>H</w:t>
            </w:r>
            <w:r>
              <w:t>.</w:t>
            </w:r>
            <w:r>
              <w:t>B</w:t>
            </w:r>
            <w:r>
              <w:t>.</w:t>
            </w:r>
            <w:r>
              <w:t xml:space="preserve"> 2774 </w:t>
            </w:r>
            <w:r>
              <w:t xml:space="preserve">seeks to </w:t>
            </w:r>
            <w:r>
              <w:t>prevent</w:t>
            </w:r>
            <w:r>
              <w:t xml:space="preserve"> these tire-related accidents by creating an offense for the installation of tires </w:t>
            </w:r>
            <w:r>
              <w:t>that are considered to be</w:t>
            </w:r>
            <w:r>
              <w:t xml:space="preserve"> unsafe or in violation of applicable safety standards adopted by </w:t>
            </w:r>
            <w:r>
              <w:t>the Department of Public Safety.</w:t>
            </w:r>
          </w:p>
          <w:p w:rsidR="008423E4" w:rsidRPr="00E26B13" w:rsidRDefault="00332221" w:rsidP="00700333">
            <w:pPr>
              <w:rPr>
                <w:b/>
              </w:rPr>
            </w:pPr>
          </w:p>
        </w:tc>
      </w:tr>
      <w:tr w:rsidR="00137645" w:rsidTr="00345119">
        <w:tc>
          <w:tcPr>
            <w:tcW w:w="9576" w:type="dxa"/>
          </w:tcPr>
          <w:p w:rsidR="0017725B" w:rsidRDefault="00332221" w:rsidP="0070033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332221" w:rsidP="00700333">
            <w:pPr>
              <w:rPr>
                <w:b/>
                <w:u w:val="single"/>
              </w:rPr>
            </w:pPr>
          </w:p>
          <w:p w:rsidR="00A674A5" w:rsidRPr="00A674A5" w:rsidRDefault="00332221" w:rsidP="00700333">
            <w:pPr>
              <w:jc w:val="both"/>
            </w:pPr>
            <w:r>
              <w:t>It is the committee's opinion that this bill expressly does one or more of the following: creates a criminal offense, increases the punishment for an existing criminal offense or category of offenses, or changes the eligibility of a person for community su</w:t>
            </w:r>
            <w:r>
              <w:t>pervision, parole, or mandatory supervision.</w:t>
            </w:r>
          </w:p>
          <w:p w:rsidR="0017725B" w:rsidRPr="0017725B" w:rsidRDefault="00332221" w:rsidP="00700333">
            <w:pPr>
              <w:rPr>
                <w:b/>
                <w:u w:val="single"/>
              </w:rPr>
            </w:pPr>
          </w:p>
        </w:tc>
      </w:tr>
      <w:tr w:rsidR="00137645" w:rsidTr="00345119">
        <w:tc>
          <w:tcPr>
            <w:tcW w:w="9576" w:type="dxa"/>
          </w:tcPr>
          <w:p w:rsidR="008423E4" w:rsidRPr="00A8133F" w:rsidRDefault="00332221" w:rsidP="00700333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332221" w:rsidP="00700333"/>
          <w:p w:rsidR="00A674A5" w:rsidRDefault="00332221" w:rsidP="0070033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332221" w:rsidP="00700333">
            <w:pPr>
              <w:rPr>
                <w:b/>
              </w:rPr>
            </w:pPr>
          </w:p>
        </w:tc>
      </w:tr>
      <w:tr w:rsidR="00137645" w:rsidTr="00345119">
        <w:tc>
          <w:tcPr>
            <w:tcW w:w="9576" w:type="dxa"/>
          </w:tcPr>
          <w:p w:rsidR="008423E4" w:rsidRPr="00A8133F" w:rsidRDefault="00332221" w:rsidP="00700333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332221" w:rsidP="00700333"/>
          <w:p w:rsidR="008423E4" w:rsidRDefault="00332221" w:rsidP="0070033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 2774 </w:t>
            </w:r>
            <w:r>
              <w:t>amends the Transportation Code to create a</w:t>
            </w:r>
            <w:r>
              <w:t xml:space="preserve"> misdemeanor</w:t>
            </w:r>
            <w:r>
              <w:t xml:space="preserve"> offense </w:t>
            </w:r>
            <w:r>
              <w:t xml:space="preserve">punishable by a fine of not less than $100 or more than $500 </w:t>
            </w:r>
            <w:r>
              <w:t>for a person</w:t>
            </w:r>
            <w:r>
              <w:t xml:space="preserve"> who</w:t>
            </w:r>
            <w:r>
              <w:t xml:space="preserve"> </w:t>
            </w:r>
            <w:r w:rsidRPr="00A674A5">
              <w:t>installs a tire on a motor vehicle to be used on a public street or highway</w:t>
            </w:r>
            <w:r>
              <w:t>,</w:t>
            </w:r>
            <w:r>
              <w:t xml:space="preserve"> </w:t>
            </w:r>
            <w:r w:rsidRPr="00A674A5">
              <w:t>the tire is or will be subject to insp</w:t>
            </w:r>
            <w:r w:rsidRPr="00A674A5">
              <w:t>ection</w:t>
            </w:r>
            <w:r>
              <w:t xml:space="preserve"> under state law, and the tire has certain specified conditions</w:t>
            </w:r>
            <w:r>
              <w:t xml:space="preserve"> or </w:t>
            </w:r>
            <w:r w:rsidRPr="00673535">
              <w:t>does not otherwise meet applicable</w:t>
            </w:r>
            <w:r>
              <w:t xml:space="preserve"> safety standards adopted by</w:t>
            </w:r>
            <w:r w:rsidRPr="00673535">
              <w:t xml:space="preserve"> </w:t>
            </w:r>
            <w:r>
              <w:t xml:space="preserve">the </w:t>
            </w:r>
            <w:r w:rsidRPr="00673535">
              <w:t>Department of Public Safety</w:t>
            </w:r>
            <w:r>
              <w:t xml:space="preserve">. </w:t>
            </w:r>
          </w:p>
          <w:p w:rsidR="008423E4" w:rsidRPr="00835628" w:rsidRDefault="00332221" w:rsidP="00700333">
            <w:pPr>
              <w:rPr>
                <w:b/>
              </w:rPr>
            </w:pPr>
          </w:p>
        </w:tc>
      </w:tr>
      <w:tr w:rsidR="00137645" w:rsidTr="00345119">
        <w:tc>
          <w:tcPr>
            <w:tcW w:w="9576" w:type="dxa"/>
          </w:tcPr>
          <w:p w:rsidR="008423E4" w:rsidRPr="00A8133F" w:rsidRDefault="00332221" w:rsidP="00700333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332221" w:rsidP="00700333"/>
          <w:p w:rsidR="008423E4" w:rsidRPr="003624F2" w:rsidRDefault="00332221" w:rsidP="0070033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332221" w:rsidP="00700333">
            <w:pPr>
              <w:rPr>
                <w:b/>
              </w:rPr>
            </w:pPr>
          </w:p>
        </w:tc>
      </w:tr>
    </w:tbl>
    <w:p w:rsidR="008423E4" w:rsidRPr="00BE0E75" w:rsidRDefault="00332221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332221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2221">
      <w:r>
        <w:separator/>
      </w:r>
    </w:p>
  </w:endnote>
  <w:endnote w:type="continuationSeparator" w:id="0">
    <w:p w:rsidR="00000000" w:rsidRDefault="0033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137645" w:rsidTr="009C1E9A">
      <w:trPr>
        <w:cantSplit/>
      </w:trPr>
      <w:tc>
        <w:tcPr>
          <w:tcW w:w="0" w:type="pct"/>
        </w:tcPr>
        <w:p w:rsidR="00137D90" w:rsidRDefault="00332221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332221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332221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332221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33222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37645" w:rsidTr="009C1E9A">
      <w:trPr>
        <w:cantSplit/>
      </w:trPr>
      <w:tc>
        <w:tcPr>
          <w:tcW w:w="0" w:type="pct"/>
        </w:tcPr>
        <w:p w:rsidR="00EC379B" w:rsidRDefault="00332221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332221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22579</w:t>
          </w:r>
        </w:p>
      </w:tc>
      <w:tc>
        <w:tcPr>
          <w:tcW w:w="2453" w:type="pct"/>
        </w:tcPr>
        <w:p w:rsidR="00EC379B" w:rsidRDefault="0033222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17.98.304</w:t>
          </w:r>
          <w:r>
            <w:fldChar w:fldCharType="end"/>
          </w:r>
        </w:p>
      </w:tc>
    </w:tr>
    <w:tr w:rsidR="00137645" w:rsidTr="009C1E9A">
      <w:trPr>
        <w:cantSplit/>
      </w:trPr>
      <w:tc>
        <w:tcPr>
          <w:tcW w:w="0" w:type="pct"/>
        </w:tcPr>
        <w:p w:rsidR="00EC379B" w:rsidRDefault="00332221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332221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332221" w:rsidP="006D504F">
          <w:pPr>
            <w:pStyle w:val="Footer"/>
            <w:rPr>
              <w:rStyle w:val="PageNumber"/>
            </w:rPr>
          </w:pPr>
        </w:p>
        <w:p w:rsidR="00EC379B" w:rsidRDefault="0033222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37645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332221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332221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332221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32221">
      <w:r>
        <w:separator/>
      </w:r>
    </w:p>
  </w:footnote>
  <w:footnote w:type="continuationSeparator" w:id="0">
    <w:p w:rsidR="00000000" w:rsidRDefault="00332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45"/>
    <w:rsid w:val="00137645"/>
    <w:rsid w:val="0033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6735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3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3535"/>
  </w:style>
  <w:style w:type="paragraph" w:styleId="CommentSubject">
    <w:name w:val="annotation subject"/>
    <w:basedOn w:val="CommentText"/>
    <w:next w:val="CommentText"/>
    <w:link w:val="CommentSubjectChar"/>
    <w:rsid w:val="00673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735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6735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3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3535"/>
  </w:style>
  <w:style w:type="paragraph" w:styleId="CommentSubject">
    <w:name w:val="annotation subject"/>
    <w:basedOn w:val="CommentText"/>
    <w:next w:val="CommentText"/>
    <w:link w:val="CommentSubjectChar"/>
    <w:rsid w:val="00673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735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1225</Characters>
  <Application>Microsoft Office Word</Application>
  <DocSecurity>4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HB02774 (Committee Report (Unamended))</vt:lpstr>
    </vt:vector>
  </TitlesOfParts>
  <Company>State of Texas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22579</dc:subject>
  <dc:creator>State of Texas</dc:creator>
  <dc:description>HB 2774 by Phelan-(H)Transportation</dc:description>
  <cp:lastModifiedBy>Brianna Weis</cp:lastModifiedBy>
  <cp:revision>2</cp:revision>
  <cp:lastPrinted>2017-04-10T16:21:00Z</cp:lastPrinted>
  <dcterms:created xsi:type="dcterms:W3CDTF">2017-04-24T21:28:00Z</dcterms:created>
  <dcterms:modified xsi:type="dcterms:W3CDTF">2017-04-24T21:28:00Z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17.98.304</vt:lpwstr>
  </property>
</Properties>
</file>