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24402E" w:rsidTr="00345119">
        <w:tc>
          <w:tcPr>
            <w:tcW w:w="9576" w:type="dxa"/>
            <w:noWrap/>
          </w:tcPr>
          <w:p w:rsidR="008423E4" w:rsidRPr="0022177D" w:rsidRDefault="00BE492A" w:rsidP="00345119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22177D" w:rsidRDefault="00BE492A" w:rsidP="008423E4">
      <w:pPr>
        <w:jc w:val="center"/>
      </w:pPr>
    </w:p>
    <w:p w:rsidR="008423E4" w:rsidRPr="00B31F0E" w:rsidRDefault="00BE492A" w:rsidP="008423E4"/>
    <w:p w:rsidR="008423E4" w:rsidRPr="00742794" w:rsidRDefault="00BE492A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24402E" w:rsidTr="00345119">
        <w:tc>
          <w:tcPr>
            <w:tcW w:w="9576" w:type="dxa"/>
          </w:tcPr>
          <w:p w:rsidR="008423E4" w:rsidRPr="00861995" w:rsidRDefault="00BE492A" w:rsidP="00345119">
            <w:pPr>
              <w:jc w:val="right"/>
            </w:pPr>
            <w:r>
              <w:t>H.B. 2475</w:t>
            </w:r>
          </w:p>
        </w:tc>
      </w:tr>
      <w:tr w:rsidR="0024402E" w:rsidTr="00345119">
        <w:tc>
          <w:tcPr>
            <w:tcW w:w="9576" w:type="dxa"/>
          </w:tcPr>
          <w:p w:rsidR="008423E4" w:rsidRPr="00861995" w:rsidRDefault="00BE492A" w:rsidP="008E3D40">
            <w:pPr>
              <w:jc w:val="right"/>
            </w:pPr>
            <w:r>
              <w:t xml:space="preserve">By: </w:t>
            </w:r>
            <w:r>
              <w:t>Davis, Sarah</w:t>
            </w:r>
          </w:p>
        </w:tc>
      </w:tr>
      <w:tr w:rsidR="0024402E" w:rsidTr="00345119">
        <w:tc>
          <w:tcPr>
            <w:tcW w:w="9576" w:type="dxa"/>
          </w:tcPr>
          <w:p w:rsidR="008423E4" w:rsidRPr="00861995" w:rsidRDefault="00BE492A" w:rsidP="00345119">
            <w:pPr>
              <w:jc w:val="right"/>
            </w:pPr>
            <w:r>
              <w:t>Ways &amp; Means</w:t>
            </w:r>
          </w:p>
        </w:tc>
      </w:tr>
      <w:tr w:rsidR="0024402E" w:rsidTr="00345119">
        <w:tc>
          <w:tcPr>
            <w:tcW w:w="9576" w:type="dxa"/>
          </w:tcPr>
          <w:p w:rsidR="008423E4" w:rsidRDefault="00BE492A" w:rsidP="00345119">
            <w:pPr>
              <w:jc w:val="right"/>
            </w:pPr>
            <w:r>
              <w:t>Committee Report (Unamended)</w:t>
            </w:r>
          </w:p>
        </w:tc>
      </w:tr>
    </w:tbl>
    <w:p w:rsidR="008423E4" w:rsidRDefault="00BE492A" w:rsidP="008423E4">
      <w:pPr>
        <w:tabs>
          <w:tab w:val="right" w:pos="9360"/>
        </w:tabs>
      </w:pPr>
    </w:p>
    <w:p w:rsidR="008423E4" w:rsidRDefault="00BE492A" w:rsidP="008423E4"/>
    <w:p w:rsidR="008423E4" w:rsidRDefault="00BE492A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76"/>
      </w:tblGrid>
      <w:tr w:rsidR="0024402E" w:rsidTr="00345119">
        <w:tc>
          <w:tcPr>
            <w:tcW w:w="9576" w:type="dxa"/>
          </w:tcPr>
          <w:p w:rsidR="008423E4" w:rsidRPr="00A8133F" w:rsidRDefault="00BE492A" w:rsidP="0087737C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Default="00BE492A" w:rsidP="0087737C"/>
          <w:p w:rsidR="008423E4" w:rsidRDefault="00BE492A" w:rsidP="0087737C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Historically,</w:t>
            </w:r>
            <w:r>
              <w:t xml:space="preserve"> sales and use</w:t>
            </w:r>
            <w:r>
              <w:t xml:space="preserve"> tax </w:t>
            </w:r>
            <w:r>
              <w:t>exemption</w:t>
            </w:r>
            <w:r>
              <w:t>s</w:t>
            </w:r>
            <w:r>
              <w:t xml:space="preserve"> </w:t>
            </w:r>
            <w:r>
              <w:t xml:space="preserve">have been allowed </w:t>
            </w:r>
            <w:r>
              <w:t>on the sale</w:t>
            </w:r>
            <w:r>
              <w:t xml:space="preserve"> of</w:t>
            </w:r>
            <w:r>
              <w:t xml:space="preserve"> tickets for</w:t>
            </w:r>
            <w:r>
              <w:t xml:space="preserve"> certain amusement services, such as</w:t>
            </w:r>
            <w:r>
              <w:t xml:space="preserve"> a theatrical production </w:t>
            </w:r>
            <w:r>
              <w:t xml:space="preserve">offered </w:t>
            </w:r>
            <w:r>
              <w:t>by</w:t>
            </w:r>
            <w:r>
              <w:t xml:space="preserve"> an</w:t>
            </w:r>
            <w:r>
              <w:t xml:space="preserve"> </w:t>
            </w:r>
            <w:r>
              <w:t xml:space="preserve">eligible </w:t>
            </w:r>
            <w:r>
              <w:t>nonprofit organization</w:t>
            </w:r>
            <w:r>
              <w:t>,</w:t>
            </w:r>
            <w:r>
              <w:t xml:space="preserve"> resul</w:t>
            </w:r>
            <w:r>
              <w:t xml:space="preserve">ting in significant revenue to </w:t>
            </w:r>
            <w:r>
              <w:t xml:space="preserve">support the arts. </w:t>
            </w:r>
            <w:r>
              <w:t>According to interested parties</w:t>
            </w:r>
            <w:r>
              <w:t>, the</w:t>
            </w:r>
            <w:r>
              <w:t xml:space="preserve">re has been an effort </w:t>
            </w:r>
            <w:r>
              <w:t xml:space="preserve">to narrow the scope of the </w:t>
            </w:r>
            <w:r>
              <w:t xml:space="preserve">sales and use tax </w:t>
            </w:r>
            <w:r>
              <w:t>exemption</w:t>
            </w:r>
            <w:r>
              <w:t xml:space="preserve"> for certain amuse</w:t>
            </w:r>
            <w:r>
              <w:t>ment services</w:t>
            </w:r>
            <w:r>
              <w:t>.</w:t>
            </w:r>
            <w:r>
              <w:t xml:space="preserve"> </w:t>
            </w:r>
            <w:r>
              <w:t>H</w:t>
            </w:r>
            <w:r>
              <w:t>.</w:t>
            </w:r>
            <w:r>
              <w:t>B</w:t>
            </w:r>
            <w:r>
              <w:t>.</w:t>
            </w:r>
            <w:r>
              <w:t xml:space="preserve"> 2475 seeks to hold harmless </w:t>
            </w:r>
            <w:r>
              <w:t xml:space="preserve">certain </w:t>
            </w:r>
            <w:r>
              <w:t>nonprofit organizations who rely on th</w:t>
            </w:r>
            <w:r>
              <w:t>e</w:t>
            </w:r>
            <w:r>
              <w:t xml:space="preserve"> exemption.</w:t>
            </w:r>
          </w:p>
          <w:p w:rsidR="008423E4" w:rsidRPr="00E26B13" w:rsidRDefault="00BE492A" w:rsidP="0087737C">
            <w:pPr>
              <w:rPr>
                <w:b/>
              </w:rPr>
            </w:pPr>
          </w:p>
        </w:tc>
      </w:tr>
      <w:tr w:rsidR="0024402E" w:rsidTr="00345119">
        <w:tc>
          <w:tcPr>
            <w:tcW w:w="9576" w:type="dxa"/>
          </w:tcPr>
          <w:p w:rsidR="0017725B" w:rsidRDefault="00BE492A" w:rsidP="0087737C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:rsidR="0017725B" w:rsidRDefault="00BE492A" w:rsidP="0087737C">
            <w:pPr>
              <w:rPr>
                <w:b/>
                <w:u w:val="single"/>
              </w:rPr>
            </w:pPr>
          </w:p>
          <w:p w:rsidR="006756A2" w:rsidRPr="006756A2" w:rsidRDefault="00BE492A" w:rsidP="0087737C">
            <w:pPr>
              <w:jc w:val="both"/>
            </w:pPr>
            <w:r>
              <w:t xml:space="preserve">It is the committee's opinion that this bill does not expressly create a criminal offense, increase the punishment for an </w:t>
            </w:r>
            <w:r>
              <w:t>existing criminal offense or category of offenses, or change the eligibility of a person for community supervision, parole, or mandatory supervision.</w:t>
            </w:r>
          </w:p>
          <w:p w:rsidR="0017725B" w:rsidRPr="0017725B" w:rsidRDefault="00BE492A" w:rsidP="0087737C">
            <w:pPr>
              <w:rPr>
                <w:b/>
                <w:u w:val="single"/>
              </w:rPr>
            </w:pPr>
          </w:p>
        </w:tc>
      </w:tr>
      <w:tr w:rsidR="0024402E" w:rsidTr="00345119">
        <w:tc>
          <w:tcPr>
            <w:tcW w:w="9576" w:type="dxa"/>
          </w:tcPr>
          <w:p w:rsidR="008423E4" w:rsidRPr="00A8133F" w:rsidRDefault="00BE492A" w:rsidP="0087737C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:rsidR="008423E4" w:rsidRDefault="00BE492A" w:rsidP="0087737C"/>
          <w:p w:rsidR="006756A2" w:rsidRDefault="00BE492A" w:rsidP="0087737C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</w:t>
            </w:r>
            <w:r>
              <w:t>nal rulemaking authority to a state officer, department, agency, or institution.</w:t>
            </w:r>
          </w:p>
          <w:p w:rsidR="008423E4" w:rsidRPr="00E21FDC" w:rsidRDefault="00BE492A" w:rsidP="0087737C">
            <w:pPr>
              <w:rPr>
                <w:b/>
              </w:rPr>
            </w:pPr>
          </w:p>
        </w:tc>
      </w:tr>
      <w:tr w:rsidR="0024402E" w:rsidTr="00345119">
        <w:tc>
          <w:tcPr>
            <w:tcW w:w="9576" w:type="dxa"/>
          </w:tcPr>
          <w:p w:rsidR="008423E4" w:rsidRPr="00A8133F" w:rsidRDefault="00BE492A" w:rsidP="0087737C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8423E4" w:rsidRDefault="00BE492A" w:rsidP="0087737C"/>
          <w:p w:rsidR="00B25631" w:rsidRDefault="00BE492A" w:rsidP="0087737C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H.B. 2475 amends the Tax Code to establish that an amusement service remains exclusively provided </w:t>
            </w:r>
            <w:r w:rsidRPr="00B25631">
              <w:t>by a nonprofit corporation or association</w:t>
            </w:r>
            <w:r>
              <w:t xml:space="preserve"> whose proceeds do not go to the benefit of an individual except as a part of the services of a purely public charity or exclusively provided by </w:t>
            </w:r>
            <w:r w:rsidRPr="00B25631">
              <w:t>an educational, religious, law enforcement associat</w:t>
            </w:r>
            <w:r>
              <w:t>ion, or charitable organization</w:t>
            </w:r>
            <w:r>
              <w:t>, for purposes of the sales a</w:t>
            </w:r>
            <w:r>
              <w:t>nd use tax exemption for such amusement services,</w:t>
            </w:r>
            <w:r>
              <w:t xml:space="preserve"> if such a</w:t>
            </w:r>
            <w:r>
              <w:t>n</w:t>
            </w:r>
            <w:r>
              <w:t xml:space="preserve"> entity contracts with another entity not listed or described </w:t>
            </w:r>
            <w:r>
              <w:t>as a</w:t>
            </w:r>
            <w:r>
              <w:t xml:space="preserve"> </w:t>
            </w:r>
            <w:r>
              <w:t>tax-</w:t>
            </w:r>
            <w:r>
              <w:t>exempt amusement service</w:t>
            </w:r>
            <w:r>
              <w:t xml:space="preserve"> provider</w:t>
            </w:r>
            <w:r>
              <w:t xml:space="preserve"> to provide touring Broadway productions subject to a contract with the other entity for a t</w:t>
            </w:r>
            <w:r>
              <w:t>erm of at least five years and</w:t>
            </w:r>
            <w:r>
              <w:t xml:space="preserve"> </w:t>
            </w:r>
            <w:r>
              <w:t>at least five presentations each year and held at a location either owned by, or leased or licensed for a term of at least one year to, the contracting entity.</w:t>
            </w:r>
          </w:p>
          <w:p w:rsidR="008423E4" w:rsidRPr="00835628" w:rsidRDefault="00BE492A" w:rsidP="0087737C">
            <w:pPr>
              <w:rPr>
                <w:b/>
              </w:rPr>
            </w:pPr>
          </w:p>
        </w:tc>
      </w:tr>
      <w:tr w:rsidR="0024402E" w:rsidTr="00345119">
        <w:tc>
          <w:tcPr>
            <w:tcW w:w="9576" w:type="dxa"/>
          </w:tcPr>
          <w:p w:rsidR="008423E4" w:rsidRPr="00A8133F" w:rsidRDefault="00BE492A" w:rsidP="0087737C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:rsidR="008423E4" w:rsidRDefault="00BE492A" w:rsidP="0087737C"/>
          <w:p w:rsidR="008423E4" w:rsidRPr="003624F2" w:rsidRDefault="00BE492A" w:rsidP="0087737C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 2017.</w:t>
            </w:r>
          </w:p>
          <w:p w:rsidR="008423E4" w:rsidRPr="00233FDB" w:rsidRDefault="00BE492A" w:rsidP="0087737C">
            <w:pPr>
              <w:rPr>
                <w:b/>
              </w:rPr>
            </w:pPr>
          </w:p>
        </w:tc>
      </w:tr>
    </w:tbl>
    <w:p w:rsidR="004108C3" w:rsidRPr="008423E4" w:rsidRDefault="00BE492A" w:rsidP="008423E4"/>
    <w:sectPr w:rsidR="004108C3" w:rsidRPr="008423E4" w:rsidSect="006D504F">
      <w:footerReference w:type="default" r:id="rId7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E492A">
      <w:r>
        <w:separator/>
      </w:r>
    </w:p>
  </w:endnote>
  <w:endnote w:type="continuationSeparator" w:id="0">
    <w:p w:rsidR="00000000" w:rsidRDefault="00BE4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24402E" w:rsidTr="009C1E9A">
      <w:trPr>
        <w:cantSplit/>
      </w:trPr>
      <w:tc>
        <w:tcPr>
          <w:tcW w:w="0" w:type="pct"/>
        </w:tcPr>
        <w:p w:rsidR="00137D90" w:rsidRDefault="00BE492A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37D90" w:rsidRDefault="00BE492A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A4310" w:rsidRDefault="00BE492A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BE492A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BE492A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24402E" w:rsidTr="009C1E9A">
      <w:trPr>
        <w:cantSplit/>
      </w:trPr>
      <w:tc>
        <w:tcPr>
          <w:tcW w:w="0" w:type="pct"/>
        </w:tcPr>
        <w:p w:rsidR="00EC379B" w:rsidRDefault="00BE492A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BE492A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85R 20751</w:t>
          </w:r>
        </w:p>
      </w:tc>
      <w:tc>
        <w:tcPr>
          <w:tcW w:w="2453" w:type="pct"/>
        </w:tcPr>
        <w:p w:rsidR="00EC379B" w:rsidRDefault="00BE492A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17.90.1271</w:t>
          </w:r>
          <w:r>
            <w:fldChar w:fldCharType="end"/>
          </w:r>
        </w:p>
      </w:tc>
    </w:tr>
    <w:tr w:rsidR="0024402E" w:rsidTr="009C1E9A">
      <w:trPr>
        <w:cantSplit/>
      </w:trPr>
      <w:tc>
        <w:tcPr>
          <w:tcW w:w="0" w:type="pct"/>
        </w:tcPr>
        <w:p w:rsidR="00EC379B" w:rsidRDefault="00BE492A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BE492A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:rsidR="00EC379B" w:rsidRDefault="00BE492A" w:rsidP="006D504F">
          <w:pPr>
            <w:pStyle w:val="Footer"/>
            <w:rPr>
              <w:rStyle w:val="PageNumber"/>
            </w:rPr>
          </w:pPr>
        </w:p>
        <w:p w:rsidR="00EC379B" w:rsidRDefault="00BE492A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24402E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BE492A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BE492A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BE492A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E492A">
      <w:r>
        <w:separator/>
      </w:r>
    </w:p>
  </w:footnote>
  <w:footnote w:type="continuationSeparator" w:id="0">
    <w:p w:rsidR="00000000" w:rsidRDefault="00BE49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02E"/>
    <w:rsid w:val="0024402E"/>
    <w:rsid w:val="00BE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6756A2"/>
    <w:rPr>
      <w:sz w:val="16"/>
      <w:szCs w:val="16"/>
    </w:rPr>
  </w:style>
  <w:style w:type="paragraph" w:styleId="CommentText">
    <w:name w:val="annotation text"/>
    <w:basedOn w:val="Normal"/>
    <w:link w:val="CommentTextChar"/>
    <w:rsid w:val="006756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756A2"/>
  </w:style>
  <w:style w:type="paragraph" w:styleId="CommentSubject">
    <w:name w:val="annotation subject"/>
    <w:basedOn w:val="CommentText"/>
    <w:next w:val="CommentText"/>
    <w:link w:val="CommentSubjectChar"/>
    <w:rsid w:val="006756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756A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6756A2"/>
    <w:rPr>
      <w:sz w:val="16"/>
      <w:szCs w:val="16"/>
    </w:rPr>
  </w:style>
  <w:style w:type="paragraph" w:styleId="CommentText">
    <w:name w:val="annotation text"/>
    <w:basedOn w:val="Normal"/>
    <w:link w:val="CommentTextChar"/>
    <w:rsid w:val="006756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756A2"/>
  </w:style>
  <w:style w:type="paragraph" w:styleId="CommentSubject">
    <w:name w:val="annotation subject"/>
    <w:basedOn w:val="CommentText"/>
    <w:next w:val="CommentText"/>
    <w:link w:val="CommentSubjectChar"/>
    <w:rsid w:val="006756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756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1649</Characters>
  <Application>Microsoft Office Word</Application>
  <DocSecurity>4</DocSecurity>
  <Lines>47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HB02475 (Committee Report (Unamended))</vt:lpstr>
    </vt:vector>
  </TitlesOfParts>
  <Company>State of Texas</Company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20751</dc:subject>
  <dc:creator>State of Texas</dc:creator>
  <dc:description>HB 2475 by Davis, Sarah-(H)Ways &amp; Means</dc:description>
  <cp:lastModifiedBy>Molly Hoffman-Bricker</cp:lastModifiedBy>
  <cp:revision>2</cp:revision>
  <cp:lastPrinted>2017-04-02T18:02:00Z</cp:lastPrinted>
  <dcterms:created xsi:type="dcterms:W3CDTF">2017-04-17T21:39:00Z</dcterms:created>
  <dcterms:modified xsi:type="dcterms:W3CDTF">2017-04-17T21:39:00Z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17.90.1271</vt:lpwstr>
  </property>
</Properties>
</file>