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1A" w:rsidRDefault="00D4181A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C59A750D6DA14E7BA3E0BFEB7E12D54C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D4181A" w:rsidRPr="00585C31" w:rsidRDefault="00D4181A" w:rsidP="000F1DF9">
      <w:pPr>
        <w:spacing w:after="0" w:line="240" w:lineRule="auto"/>
        <w:rPr>
          <w:rFonts w:cs="Times New Roman"/>
          <w:szCs w:val="24"/>
        </w:rPr>
      </w:pPr>
    </w:p>
    <w:p w:rsidR="00D4181A" w:rsidRPr="00585C31" w:rsidRDefault="00D4181A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D4181A" w:rsidTr="000F1DF9">
        <w:tc>
          <w:tcPr>
            <w:tcW w:w="2718" w:type="dxa"/>
          </w:tcPr>
          <w:p w:rsidR="00D4181A" w:rsidRPr="005C2A78" w:rsidRDefault="00D4181A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C017B6F6442846FC99C41D11646F305B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D4181A" w:rsidRPr="00FF6471" w:rsidRDefault="00D4181A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B71428DAB36F4F08B3A30AFEE7B2834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2334</w:t>
                </w:r>
              </w:sdtContent>
            </w:sdt>
          </w:p>
        </w:tc>
      </w:tr>
      <w:tr w:rsidR="00D4181A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669CD579430546BE90691EF7729E4CE2"/>
            </w:placeholder>
            <w:showingPlcHdr/>
          </w:sdtPr>
          <w:sdtContent>
            <w:tc>
              <w:tcPr>
                <w:tcW w:w="2718" w:type="dxa"/>
              </w:tcPr>
              <w:p w:rsidR="00D4181A" w:rsidRPr="000F1DF9" w:rsidRDefault="00D4181A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D4181A" w:rsidRPr="005C2A78" w:rsidRDefault="00D4181A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344154600F67445DB938EB5B7354559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9A628A174C4D4AD7B72F1E940B8824E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Oliverson et al.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744678B70EE44808873BB00B149AD3A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(Garcia)</w:t>
                </w:r>
              </w:sdtContent>
            </w:sdt>
          </w:p>
        </w:tc>
      </w:tr>
      <w:tr w:rsidR="00D4181A" w:rsidTr="000F1DF9">
        <w:tc>
          <w:tcPr>
            <w:tcW w:w="2718" w:type="dxa"/>
          </w:tcPr>
          <w:p w:rsidR="00D4181A" w:rsidRPr="00BC7495" w:rsidRDefault="00D4181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04F16440A0A145E98C165657ED6B8D41"/>
            </w:placeholder>
          </w:sdtPr>
          <w:sdtContent>
            <w:tc>
              <w:tcPr>
                <w:tcW w:w="6858" w:type="dxa"/>
              </w:tcPr>
              <w:p w:rsidR="00D4181A" w:rsidRPr="00FF6471" w:rsidRDefault="00D4181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Agriculture, Water &amp; Rural Affairs</w:t>
                </w:r>
              </w:p>
            </w:tc>
          </w:sdtContent>
        </w:sdt>
      </w:tr>
      <w:tr w:rsidR="00D4181A" w:rsidTr="000F1DF9">
        <w:tc>
          <w:tcPr>
            <w:tcW w:w="2718" w:type="dxa"/>
          </w:tcPr>
          <w:p w:rsidR="00D4181A" w:rsidRPr="00BC7495" w:rsidRDefault="00D4181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09B26CF936AC4DAD87A9EDE984490810"/>
            </w:placeholder>
            <w:date w:fullDate="2017-05-1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D4181A" w:rsidRPr="00FF6471" w:rsidRDefault="00D4181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5/11/2017</w:t>
                </w:r>
              </w:p>
            </w:tc>
          </w:sdtContent>
        </w:sdt>
      </w:tr>
      <w:tr w:rsidR="00D4181A" w:rsidTr="000F1DF9">
        <w:tc>
          <w:tcPr>
            <w:tcW w:w="2718" w:type="dxa"/>
          </w:tcPr>
          <w:p w:rsidR="00D4181A" w:rsidRPr="00BC7495" w:rsidRDefault="00D4181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6D3D703B62B84562A076A489EF1D1AFD"/>
            </w:placeholder>
          </w:sdtPr>
          <w:sdtContent>
            <w:tc>
              <w:tcPr>
                <w:tcW w:w="6858" w:type="dxa"/>
              </w:tcPr>
              <w:p w:rsidR="00D4181A" w:rsidRPr="00FF6471" w:rsidRDefault="00D4181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D4181A" w:rsidRPr="00FF6471" w:rsidRDefault="00D4181A" w:rsidP="000F1DF9">
      <w:pPr>
        <w:spacing w:after="0" w:line="240" w:lineRule="auto"/>
        <w:rPr>
          <w:rFonts w:cs="Times New Roman"/>
          <w:szCs w:val="24"/>
        </w:rPr>
      </w:pPr>
    </w:p>
    <w:p w:rsidR="00D4181A" w:rsidRPr="00FF6471" w:rsidRDefault="00D4181A" w:rsidP="000F1DF9">
      <w:pPr>
        <w:spacing w:after="0" w:line="240" w:lineRule="auto"/>
        <w:rPr>
          <w:rFonts w:cs="Times New Roman"/>
          <w:szCs w:val="24"/>
        </w:rPr>
      </w:pPr>
    </w:p>
    <w:p w:rsidR="00D4181A" w:rsidRPr="00FF6471" w:rsidRDefault="00D4181A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90039095C7CD418E89F81B2222E64BE3"/>
        </w:placeholder>
      </w:sdtPr>
      <w:sdtContent>
        <w:p w:rsidR="00D4181A" w:rsidRDefault="00D4181A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1E78245E363443738EB1DA95F683E7EB"/>
        </w:placeholder>
      </w:sdtPr>
      <w:sdtEndPr>
        <w:rPr>
          <w:rFonts w:cs="Times New Roman"/>
          <w:szCs w:val="24"/>
        </w:rPr>
      </w:sdtEndPr>
      <w:sdtContent>
        <w:p w:rsidR="00D4181A" w:rsidRDefault="00D4181A" w:rsidP="00D4181A">
          <w:pPr>
            <w:pStyle w:val="NormalWeb"/>
            <w:spacing w:before="0" w:beforeAutospacing="0" w:after="0" w:afterAutospacing="0"/>
            <w:jc w:val="both"/>
            <w:divId w:val="1822454334"/>
            <w:rPr>
              <w:rFonts w:eastAsia="Times New Roman" w:cstheme="minorBidi"/>
              <w:bCs/>
              <w:szCs w:val="22"/>
            </w:rPr>
          </w:pPr>
        </w:p>
        <w:p w:rsidR="00D4181A" w:rsidRPr="00D4181A" w:rsidRDefault="00D4181A" w:rsidP="00D4181A">
          <w:pPr>
            <w:pStyle w:val="NormalWeb"/>
            <w:spacing w:before="0" w:beforeAutospacing="0" w:after="0" w:afterAutospacing="0"/>
            <w:jc w:val="both"/>
            <w:divId w:val="1822454334"/>
          </w:pPr>
          <w:r w:rsidRPr="00D4181A">
            <w:t>Interested parties note a dissonance between the civil and criminal penalties under the Flood Control and Insurance Act in that the civil penalty covers a violation of the act or of a related rule or order whereas the criminal penalty only covers a violation of the act. H.B. 2334 seeks to address this issue to create consistency between the civil penalty and the criminal penalty for such violation.  </w:t>
          </w:r>
        </w:p>
        <w:p w:rsidR="00D4181A" w:rsidRPr="00D4181A" w:rsidRDefault="00D4181A" w:rsidP="00D4181A">
          <w:pPr>
            <w:pStyle w:val="NormalWeb"/>
            <w:spacing w:before="0" w:beforeAutospacing="0" w:after="0" w:afterAutospacing="0"/>
            <w:jc w:val="both"/>
            <w:divId w:val="1822454334"/>
          </w:pPr>
          <w:r w:rsidRPr="00D4181A">
            <w:t> </w:t>
          </w:r>
        </w:p>
      </w:sdtContent>
    </w:sdt>
    <w:p w:rsidR="00D4181A" w:rsidRDefault="00D4181A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2334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imposition of a criminal penalty for the violation of a rule adopted or order issued under the Flood Control and Insurance Act in certain counties.</w:t>
      </w:r>
    </w:p>
    <w:p w:rsidR="00D4181A" w:rsidRPr="006C6CDC" w:rsidRDefault="00D4181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4181A" w:rsidRPr="005C2A78" w:rsidRDefault="00D4181A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C77A435F5D484E14B4EE4A46C2DC1E41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D4181A" w:rsidRPr="006529C4" w:rsidRDefault="00D4181A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D4181A" w:rsidRPr="006529C4" w:rsidRDefault="00D4181A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D4181A" w:rsidRPr="006529C4" w:rsidRDefault="00D4181A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D4181A" w:rsidRPr="005C2A78" w:rsidRDefault="00D4181A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419D7D052D3C42E8BEA9882357E8BDB1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D4181A" w:rsidRPr="005C2A78" w:rsidRDefault="00D4181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4181A" w:rsidRPr="005C2A78" w:rsidRDefault="00D4181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16.3221(a), Water Code, to provide that a person commits an offense if the person violates this subchapter (Flood Insurance) or a rule adopted or order issued under this subchapter in regard to a property located in a county with a population of more than 75,000, rather than that a person commits an offense if the person violates this subchapter. </w:t>
      </w:r>
    </w:p>
    <w:p w:rsidR="00D4181A" w:rsidRPr="005C2A78" w:rsidRDefault="00D4181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4181A" w:rsidRPr="005C2A78" w:rsidRDefault="00D4181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Makes application of this Act prospective. </w:t>
      </w:r>
    </w:p>
    <w:p w:rsidR="00D4181A" w:rsidRPr="005C2A78" w:rsidRDefault="00D4181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4181A" w:rsidRPr="005C2A78" w:rsidRDefault="00D4181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 xml:space="preserve">Effective date: September 1, 2017. </w:t>
      </w:r>
    </w:p>
    <w:p w:rsidR="00D4181A" w:rsidRPr="006529C4" w:rsidRDefault="00D4181A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D4181A" w:rsidRPr="006529C4" w:rsidRDefault="00D4181A" w:rsidP="00774EC7">
      <w:pPr>
        <w:spacing w:after="0" w:line="240" w:lineRule="auto"/>
        <w:jc w:val="both"/>
      </w:pPr>
    </w:p>
    <w:sectPr w:rsidR="00D4181A" w:rsidRPr="006529C4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B1" w:rsidRDefault="00A739B1" w:rsidP="000F1DF9">
      <w:pPr>
        <w:spacing w:after="0" w:line="240" w:lineRule="auto"/>
      </w:pPr>
      <w:r>
        <w:separator/>
      </w:r>
    </w:p>
  </w:endnote>
  <w:endnote w:type="continuationSeparator" w:id="0">
    <w:p w:rsidR="00A739B1" w:rsidRDefault="00A739B1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739B1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D4181A">
                <w:rPr>
                  <w:sz w:val="20"/>
                  <w:szCs w:val="20"/>
                </w:rPr>
                <w:t>AMA, LLM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D4181A">
                <w:rPr>
                  <w:sz w:val="20"/>
                  <w:szCs w:val="20"/>
                </w:rPr>
                <w:t>H.B. 2334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D4181A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739B1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D4181A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D4181A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B1" w:rsidRDefault="00A739B1" w:rsidP="000F1DF9">
      <w:pPr>
        <w:spacing w:after="0" w:line="240" w:lineRule="auto"/>
      </w:pPr>
      <w:r>
        <w:separator/>
      </w:r>
    </w:p>
  </w:footnote>
  <w:footnote w:type="continuationSeparator" w:id="0">
    <w:p w:rsidR="00A739B1" w:rsidRDefault="00A739B1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739B1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4181A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181A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181A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5815F3" w:rsidP="005815F3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C59A750D6DA14E7BA3E0BFEB7E12D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FA4C5-B74B-4637-A174-1C1FA1B05CDB}"/>
      </w:docPartPr>
      <w:docPartBody>
        <w:p w:rsidR="00000000" w:rsidRDefault="001B7613"/>
      </w:docPartBody>
    </w:docPart>
    <w:docPart>
      <w:docPartPr>
        <w:name w:val="C017B6F6442846FC99C41D11646F3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442EB-3BE8-4D1C-8298-66FC80FCC32E}"/>
      </w:docPartPr>
      <w:docPartBody>
        <w:p w:rsidR="00000000" w:rsidRDefault="001B7613"/>
      </w:docPartBody>
    </w:docPart>
    <w:docPart>
      <w:docPartPr>
        <w:name w:val="B71428DAB36F4F08B3A30AFEE7B28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B6D3E-9201-4EEF-A092-14ED61BAC6AB}"/>
      </w:docPartPr>
      <w:docPartBody>
        <w:p w:rsidR="00000000" w:rsidRDefault="001B7613"/>
      </w:docPartBody>
    </w:docPart>
    <w:docPart>
      <w:docPartPr>
        <w:name w:val="669CD579430546BE90691EF7729E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FD1FB-F910-4DEE-BC31-C42F7C963BCF}"/>
      </w:docPartPr>
      <w:docPartBody>
        <w:p w:rsidR="00000000" w:rsidRDefault="001B7613"/>
      </w:docPartBody>
    </w:docPart>
    <w:docPart>
      <w:docPartPr>
        <w:name w:val="344154600F67445DB938EB5B73545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67B66-9757-44BA-9BC6-0E5D230D2389}"/>
      </w:docPartPr>
      <w:docPartBody>
        <w:p w:rsidR="00000000" w:rsidRDefault="001B7613"/>
      </w:docPartBody>
    </w:docPart>
    <w:docPart>
      <w:docPartPr>
        <w:name w:val="9A628A174C4D4AD7B72F1E940B882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06C99-F692-47E9-8963-0F0436259B86}"/>
      </w:docPartPr>
      <w:docPartBody>
        <w:p w:rsidR="00000000" w:rsidRDefault="001B7613"/>
      </w:docPartBody>
    </w:docPart>
    <w:docPart>
      <w:docPartPr>
        <w:name w:val="744678B70EE44808873BB00B149AD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B9B39-533D-40AA-AFF7-071E6EB3B11D}"/>
      </w:docPartPr>
      <w:docPartBody>
        <w:p w:rsidR="00000000" w:rsidRDefault="001B7613"/>
      </w:docPartBody>
    </w:docPart>
    <w:docPart>
      <w:docPartPr>
        <w:name w:val="04F16440A0A145E98C165657ED6B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8A7D4-B844-49F5-A7A2-8542932AE738}"/>
      </w:docPartPr>
      <w:docPartBody>
        <w:p w:rsidR="00000000" w:rsidRDefault="001B7613"/>
      </w:docPartBody>
    </w:docPart>
    <w:docPart>
      <w:docPartPr>
        <w:name w:val="09B26CF936AC4DAD87A9EDE984490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71A2-4397-456A-9BEF-2BDAE0C17D12}"/>
      </w:docPartPr>
      <w:docPartBody>
        <w:p w:rsidR="00000000" w:rsidRDefault="005815F3" w:rsidP="005815F3">
          <w:pPr>
            <w:pStyle w:val="09B26CF936AC4DAD87A9EDE984490810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6D3D703B62B84562A076A489EF1D1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3621A-343C-4086-8A84-4D56B6C7EEB6}"/>
      </w:docPartPr>
      <w:docPartBody>
        <w:p w:rsidR="00000000" w:rsidRDefault="001B7613"/>
      </w:docPartBody>
    </w:docPart>
    <w:docPart>
      <w:docPartPr>
        <w:name w:val="90039095C7CD418E89F81B2222E6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CF4B-D91C-410A-BD81-BD20AD5716B3}"/>
      </w:docPartPr>
      <w:docPartBody>
        <w:p w:rsidR="00000000" w:rsidRDefault="001B7613"/>
      </w:docPartBody>
    </w:docPart>
    <w:docPart>
      <w:docPartPr>
        <w:name w:val="1E78245E363443738EB1DA95F683E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7B28-6198-4D4E-AE5A-E9D6EC8DC668}"/>
      </w:docPartPr>
      <w:docPartBody>
        <w:p w:rsidR="00000000" w:rsidRDefault="005815F3" w:rsidP="005815F3">
          <w:pPr>
            <w:pStyle w:val="1E78245E363443738EB1DA95F683E7EB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C77A435F5D484E14B4EE4A46C2DC1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F115B-75AB-4A32-B0A7-2595180F7267}"/>
      </w:docPartPr>
      <w:docPartBody>
        <w:p w:rsidR="00000000" w:rsidRDefault="001B7613"/>
      </w:docPartBody>
    </w:docPart>
    <w:docPart>
      <w:docPartPr>
        <w:name w:val="419D7D052D3C42E8BEA9882357E8B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4606-E2A1-4DAF-97AA-A4011BF3DE5F}"/>
      </w:docPartPr>
      <w:docPartBody>
        <w:p w:rsidR="00000000" w:rsidRDefault="001B76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B761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815F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5F3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5815F3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5815F3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581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09B26CF936AC4DAD87A9EDE984490810">
    <w:name w:val="09B26CF936AC4DAD87A9EDE984490810"/>
    <w:rsid w:val="005815F3"/>
  </w:style>
  <w:style w:type="paragraph" w:customStyle="1" w:styleId="1E78245E363443738EB1DA95F683E7EB">
    <w:name w:val="1E78245E363443738EB1DA95F683E7EB"/>
    <w:rsid w:val="005815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5F3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5815F3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5815F3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581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09B26CF936AC4DAD87A9EDE984490810">
    <w:name w:val="09B26CF936AC4DAD87A9EDE984490810"/>
    <w:rsid w:val="005815F3"/>
  </w:style>
  <w:style w:type="paragraph" w:customStyle="1" w:styleId="1E78245E363443738EB1DA95F683E7EB">
    <w:name w:val="1E78245E363443738EB1DA95F683E7EB"/>
    <w:rsid w:val="00581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03000040-6463-4AEA-9EEE-DA4716CD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5663</TotalTime>
  <Pages>1</Pages>
  <Words>218</Words>
  <Characters>1247</Characters>
  <Application>Microsoft Office Word</Application>
  <DocSecurity>0</DocSecurity>
  <Lines>10</Lines>
  <Paragraphs>2</Paragraphs>
  <ScaleCrop>false</ScaleCrop>
  <Company>Texas Legislative Council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Heath Armstrong</cp:lastModifiedBy>
  <cp:revision>153</cp:revision>
  <dcterms:created xsi:type="dcterms:W3CDTF">2015-05-29T14:24:00Z</dcterms:created>
  <dcterms:modified xsi:type="dcterms:W3CDTF">2017-05-19T21:55:00Z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