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25DC7" w:rsidTr="00345119">
        <w:tc>
          <w:tcPr>
            <w:tcW w:w="9576" w:type="dxa"/>
            <w:noWrap/>
          </w:tcPr>
          <w:p w:rsidR="008423E4" w:rsidRPr="0022177D" w:rsidRDefault="00A27D9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27D93" w:rsidP="008423E4">
      <w:pPr>
        <w:jc w:val="center"/>
      </w:pPr>
    </w:p>
    <w:p w:rsidR="008423E4" w:rsidRPr="00B31F0E" w:rsidRDefault="00A27D93" w:rsidP="008423E4"/>
    <w:p w:rsidR="008423E4" w:rsidRPr="00742794" w:rsidRDefault="00A27D9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25DC7" w:rsidTr="00345119">
        <w:tc>
          <w:tcPr>
            <w:tcW w:w="9576" w:type="dxa"/>
          </w:tcPr>
          <w:p w:rsidR="008423E4" w:rsidRPr="00861995" w:rsidRDefault="00A27D93" w:rsidP="00345119">
            <w:pPr>
              <w:jc w:val="right"/>
            </w:pPr>
            <w:r>
              <w:t>C.S.H.B. 1764</w:t>
            </w:r>
          </w:p>
        </w:tc>
      </w:tr>
      <w:tr w:rsidR="00525DC7" w:rsidTr="00345119">
        <w:tc>
          <w:tcPr>
            <w:tcW w:w="9576" w:type="dxa"/>
          </w:tcPr>
          <w:p w:rsidR="008423E4" w:rsidRPr="00861995" w:rsidRDefault="00A27D93" w:rsidP="005A6094">
            <w:pPr>
              <w:jc w:val="right"/>
            </w:pPr>
            <w:r>
              <w:t xml:space="preserve">By: </w:t>
            </w:r>
            <w:r>
              <w:t>Israel</w:t>
            </w:r>
          </w:p>
        </w:tc>
      </w:tr>
      <w:tr w:rsidR="00525DC7" w:rsidTr="00345119">
        <w:tc>
          <w:tcPr>
            <w:tcW w:w="9576" w:type="dxa"/>
          </w:tcPr>
          <w:p w:rsidR="008423E4" w:rsidRPr="00861995" w:rsidRDefault="00A27D93" w:rsidP="00345119">
            <w:pPr>
              <w:jc w:val="right"/>
            </w:pPr>
            <w:r>
              <w:t>Transportation</w:t>
            </w:r>
          </w:p>
        </w:tc>
      </w:tr>
      <w:tr w:rsidR="00525DC7" w:rsidTr="00345119">
        <w:tc>
          <w:tcPr>
            <w:tcW w:w="9576" w:type="dxa"/>
          </w:tcPr>
          <w:p w:rsidR="008423E4" w:rsidRDefault="00A27D93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A27D93" w:rsidP="008423E4">
      <w:pPr>
        <w:tabs>
          <w:tab w:val="right" w:pos="9360"/>
        </w:tabs>
      </w:pPr>
    </w:p>
    <w:p w:rsidR="008423E4" w:rsidRDefault="00A27D93" w:rsidP="008423E4"/>
    <w:p w:rsidR="008423E4" w:rsidRDefault="00A27D9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525DC7" w:rsidTr="005A6094">
        <w:tc>
          <w:tcPr>
            <w:tcW w:w="9582" w:type="dxa"/>
          </w:tcPr>
          <w:p w:rsidR="008423E4" w:rsidRPr="00A8133F" w:rsidRDefault="00A27D93" w:rsidP="00DD18A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27D93" w:rsidP="00DD18A1"/>
          <w:p w:rsidR="008423E4" w:rsidRDefault="00A27D93" w:rsidP="00DD18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note a discrepancy between the operation of certain metropolitan rapid transit authorities and the requirement for such an authority </w:t>
            </w:r>
            <w:r w:rsidRPr="00940F27">
              <w:t xml:space="preserve">to report performance measures for service directly operated by the authority. </w:t>
            </w:r>
            <w:r>
              <w:t>C.S.</w:t>
            </w:r>
            <w:r>
              <w:t xml:space="preserve">H.B. </w:t>
            </w:r>
            <w:r>
              <w:t xml:space="preserve">1764 seeks to </w:t>
            </w:r>
            <w:r w:rsidRPr="00940F27">
              <w:t>br</w:t>
            </w:r>
            <w:r w:rsidRPr="00940F27">
              <w:t xml:space="preserve">oaden the scope of performance indicators used to track </w:t>
            </w:r>
            <w:r>
              <w:t>these authorities</w:t>
            </w:r>
            <w:r w:rsidRPr="00940F27">
              <w:t xml:space="preserve"> by including </w:t>
            </w:r>
            <w:r>
              <w:t xml:space="preserve">performance measures for </w:t>
            </w:r>
            <w:r w:rsidRPr="00940F27">
              <w:t xml:space="preserve">service </w:t>
            </w:r>
            <w:r>
              <w:t xml:space="preserve">other than </w:t>
            </w:r>
            <w:r>
              <w:t>service</w:t>
            </w:r>
            <w:r>
              <w:t xml:space="preserve"> directly </w:t>
            </w:r>
            <w:r w:rsidRPr="00940F27">
              <w:t xml:space="preserve">operated by </w:t>
            </w:r>
            <w:r>
              <w:t>an authority</w:t>
            </w:r>
            <w:r w:rsidRPr="00940F27">
              <w:t>.</w:t>
            </w:r>
          </w:p>
          <w:p w:rsidR="008423E4" w:rsidRPr="00E26B13" w:rsidRDefault="00A27D93" w:rsidP="00DD18A1">
            <w:pPr>
              <w:rPr>
                <w:b/>
              </w:rPr>
            </w:pPr>
          </w:p>
        </w:tc>
      </w:tr>
      <w:tr w:rsidR="00525DC7" w:rsidTr="005A6094">
        <w:tc>
          <w:tcPr>
            <w:tcW w:w="9582" w:type="dxa"/>
          </w:tcPr>
          <w:p w:rsidR="0017725B" w:rsidRDefault="00A27D93" w:rsidP="00DD18A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27D93" w:rsidP="00DD18A1">
            <w:pPr>
              <w:rPr>
                <w:b/>
                <w:u w:val="single"/>
              </w:rPr>
            </w:pPr>
          </w:p>
          <w:p w:rsidR="00D56745" w:rsidRPr="00D56745" w:rsidRDefault="00A27D93" w:rsidP="00DD18A1">
            <w:pPr>
              <w:jc w:val="both"/>
            </w:pPr>
            <w:r>
              <w:t>It is the committee's opinion that this bill does not e</w:t>
            </w:r>
            <w:r>
              <w:t>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27D93" w:rsidP="00DD18A1">
            <w:pPr>
              <w:rPr>
                <w:b/>
                <w:u w:val="single"/>
              </w:rPr>
            </w:pPr>
          </w:p>
        </w:tc>
      </w:tr>
      <w:tr w:rsidR="00525DC7" w:rsidTr="005A6094">
        <w:tc>
          <w:tcPr>
            <w:tcW w:w="9582" w:type="dxa"/>
          </w:tcPr>
          <w:p w:rsidR="008423E4" w:rsidRPr="00A8133F" w:rsidRDefault="00A27D93" w:rsidP="00DD18A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27D93" w:rsidP="00DD18A1"/>
          <w:p w:rsidR="00D56745" w:rsidRDefault="00A27D93" w:rsidP="00DD18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A27D93" w:rsidP="00DD18A1">
            <w:pPr>
              <w:rPr>
                <w:b/>
              </w:rPr>
            </w:pPr>
          </w:p>
        </w:tc>
      </w:tr>
      <w:tr w:rsidR="00525DC7" w:rsidTr="005A6094">
        <w:tc>
          <w:tcPr>
            <w:tcW w:w="9582" w:type="dxa"/>
          </w:tcPr>
          <w:p w:rsidR="008423E4" w:rsidRPr="00A8133F" w:rsidRDefault="00A27D93" w:rsidP="00DD18A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27D93" w:rsidP="00DD18A1"/>
          <w:p w:rsidR="00515BCD" w:rsidRDefault="00A27D93" w:rsidP="00DD18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1764 amends the Transportation Code to remove </w:t>
            </w:r>
            <w:r>
              <w:t>the</w:t>
            </w:r>
            <w:r>
              <w:t xml:space="preserve"> specification </w:t>
            </w:r>
            <w:r>
              <w:t xml:space="preserve">that </w:t>
            </w:r>
            <w:r>
              <w:t xml:space="preserve">the </w:t>
            </w:r>
            <w:r>
              <w:t xml:space="preserve">service </w:t>
            </w:r>
            <w:r>
              <w:t>used</w:t>
            </w:r>
            <w:r>
              <w:t xml:space="preserve"> in the computation of the following performance indicators for performance audits of</w:t>
            </w:r>
            <w:r>
              <w:t xml:space="preserve"> </w:t>
            </w:r>
            <w:r>
              <w:t>a metropolitan rapid transit</w:t>
            </w:r>
            <w:r>
              <w:t xml:space="preserve"> </w:t>
            </w:r>
            <w:r>
              <w:t xml:space="preserve">authority in which the principal municipality has a population of more than 1.9 million or less than 850,000 </w:t>
            </w:r>
            <w:r>
              <w:t>is</w:t>
            </w:r>
            <w:r>
              <w:t xml:space="preserve"> service directly operated</w:t>
            </w:r>
            <w:r>
              <w:t xml:space="preserve"> by the authority</w:t>
            </w:r>
            <w:r>
              <w:t>:</w:t>
            </w:r>
            <w:r>
              <w:t xml:space="preserve"> number of accidents per 100</w:t>
            </w:r>
            <w:r>
              <w:t>,000</w:t>
            </w:r>
            <w:r>
              <w:t xml:space="preserve"> miles and number of mil</w:t>
            </w:r>
            <w:r>
              <w:t>es between mechanical road call</w:t>
            </w:r>
            <w:r>
              <w:t>s.</w:t>
            </w:r>
            <w:r>
              <w:t xml:space="preserve"> The bill changes the cap on </w:t>
            </w:r>
            <w:r>
              <w:t>the amount</w:t>
            </w:r>
            <w:r>
              <w:t xml:space="preserve"> a metropolitan rapid transit authority </w:t>
            </w:r>
            <w:r>
              <w:t xml:space="preserve">may spend </w:t>
            </w:r>
            <w:r w:rsidRPr="00CF736A">
              <w:t>for capital improvements</w:t>
            </w:r>
            <w:r>
              <w:t xml:space="preserve"> from </w:t>
            </w:r>
            <w:r w:rsidRPr="00CF736A">
              <w:t xml:space="preserve">the total </w:t>
            </w:r>
            <w:r w:rsidRPr="00B87DFE">
              <w:t>amount allocated for</w:t>
            </w:r>
            <w:r w:rsidRPr="00B87DFE">
              <w:t xml:space="preserve"> major capital expenditures in the annual budget</w:t>
            </w:r>
            <w:r>
              <w:t xml:space="preserve"> to the total amounts allocated for </w:t>
            </w:r>
            <w:r>
              <w:t>major capital expenditures</w:t>
            </w:r>
            <w:r w:rsidRPr="00CF736A">
              <w:t xml:space="preserve"> in the current and preceding annual budget</w:t>
            </w:r>
            <w:r>
              <w:t xml:space="preserve"> of the authority.</w:t>
            </w:r>
          </w:p>
          <w:p w:rsidR="008423E4" w:rsidRPr="00835628" w:rsidRDefault="00A27D93" w:rsidP="00DD18A1">
            <w:pPr>
              <w:rPr>
                <w:b/>
              </w:rPr>
            </w:pPr>
          </w:p>
        </w:tc>
      </w:tr>
      <w:tr w:rsidR="00525DC7" w:rsidTr="005A6094">
        <w:tc>
          <w:tcPr>
            <w:tcW w:w="9582" w:type="dxa"/>
          </w:tcPr>
          <w:p w:rsidR="008423E4" w:rsidRPr="00A8133F" w:rsidRDefault="00A27D93" w:rsidP="00DD18A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27D93" w:rsidP="00DD18A1"/>
          <w:p w:rsidR="008423E4" w:rsidRPr="003624F2" w:rsidRDefault="00A27D93" w:rsidP="00DD18A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A27D93" w:rsidP="00DD18A1">
            <w:pPr>
              <w:rPr>
                <w:b/>
              </w:rPr>
            </w:pPr>
          </w:p>
        </w:tc>
      </w:tr>
      <w:tr w:rsidR="00525DC7" w:rsidTr="005A6094">
        <w:tc>
          <w:tcPr>
            <w:tcW w:w="9582" w:type="dxa"/>
          </w:tcPr>
          <w:p w:rsidR="005A6094" w:rsidRDefault="00A27D93" w:rsidP="00DD18A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B51C61" w:rsidRDefault="00A27D93" w:rsidP="00DD18A1">
            <w:pPr>
              <w:jc w:val="both"/>
            </w:pPr>
          </w:p>
          <w:p w:rsidR="00B51C61" w:rsidRDefault="00A27D93" w:rsidP="00DD18A1">
            <w:pPr>
              <w:jc w:val="both"/>
            </w:pPr>
            <w:r>
              <w:t xml:space="preserve">While C.S.H.B. </w:t>
            </w:r>
            <w:r>
              <w:t xml:space="preserve">1764 </w:t>
            </w:r>
            <w:r>
              <w:t>may differ from the original in minor or nonsubstantive ways, the following comparison is organized and formatted in a manner that indicates the substantial differences between the introduced and committee substitute versions of the bil</w:t>
            </w:r>
            <w:r>
              <w:t>l.</w:t>
            </w:r>
          </w:p>
          <w:p w:rsidR="00B51C61" w:rsidRPr="00B51C61" w:rsidRDefault="00A27D93" w:rsidP="00DD18A1">
            <w:pPr>
              <w:jc w:val="both"/>
            </w:pPr>
          </w:p>
        </w:tc>
      </w:tr>
      <w:tr w:rsidR="00525DC7" w:rsidTr="005A6094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525DC7" w:rsidTr="005A6094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5A6094" w:rsidRDefault="00A27D93" w:rsidP="00DD18A1">
                  <w:pPr>
                    <w:jc w:val="center"/>
                  </w:pPr>
                  <w:r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5A6094" w:rsidRDefault="00A27D93" w:rsidP="00DD18A1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525DC7" w:rsidTr="005A6094">
              <w:tc>
                <w:tcPr>
                  <w:tcW w:w="4673" w:type="dxa"/>
                  <w:tcMar>
                    <w:righ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 w:rsidRPr="004602AD">
                    <w:rPr>
                      <w:highlight w:val="lightGray"/>
                    </w:rPr>
                    <w:t>No equivalent provision.</w:t>
                  </w:r>
                </w:p>
                <w:p w:rsidR="005A6094" w:rsidRDefault="00A27D93" w:rsidP="00DD18A1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>
                    <w:lastRenderedPageBreak/>
                    <w:t xml:space="preserve">SECTION 1.  Section 451.133(a), </w:t>
                  </w:r>
                  <w:r>
                    <w:lastRenderedPageBreak/>
                    <w:t>Transportation Code, is amended to read as follows:</w:t>
                  </w:r>
                </w:p>
                <w:p w:rsidR="005A6094" w:rsidRDefault="00A27D93" w:rsidP="00DD18A1">
                  <w:pPr>
                    <w:jc w:val="both"/>
                  </w:pPr>
                  <w:r>
                    <w:t xml:space="preserve">(a)  An authority may not spend for capital improvements money in excess of the total </w:t>
                  </w:r>
                  <w:r>
                    <w:rPr>
                      <w:u w:val="single"/>
                    </w:rPr>
                    <w:t>amounts</w:t>
                  </w:r>
                  <w:r>
                    <w:t xml:space="preserve"> [</w:t>
                  </w:r>
                  <w:r>
                    <w:rPr>
                      <w:strike/>
                    </w:rPr>
                    <w:t>amount</w:t>
                  </w:r>
                  <w:r>
                    <w:t xml:space="preserve">] allocated for major capital expenditures in the </w:t>
                  </w:r>
                  <w:r>
                    <w:rPr>
                      <w:u w:val="single"/>
                    </w:rPr>
                    <w:t>current and preceding</w:t>
                  </w:r>
                  <w:r>
                    <w:t xml:space="preserve"> annual </w:t>
                  </w:r>
                  <w:r>
                    <w:rPr>
                      <w:u w:val="single"/>
                    </w:rPr>
                    <w:t>budget of the authority</w:t>
                  </w:r>
                  <w:r>
                    <w:t xml:space="preserve"> [</w:t>
                  </w:r>
                  <w:r>
                    <w:rPr>
                      <w:strike/>
                    </w:rPr>
                    <w:t>budget</w:t>
                  </w:r>
                  <w:r>
                    <w:t>].</w:t>
                  </w:r>
                </w:p>
              </w:tc>
            </w:tr>
            <w:tr w:rsidR="00525DC7" w:rsidTr="005A6094">
              <w:tc>
                <w:tcPr>
                  <w:tcW w:w="4673" w:type="dxa"/>
                  <w:tcMar>
                    <w:righ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>
                    <w:lastRenderedPageBreak/>
                    <w:t>SECTION 1.  Sections 451.455(h) and (i), Transportation Code, are amended.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>
                    <w:t>SECTION 2. Same as introduced version.</w:t>
                  </w:r>
                </w:p>
                <w:p w:rsidR="005A6094" w:rsidRDefault="00A27D93" w:rsidP="00DD18A1">
                  <w:pPr>
                    <w:jc w:val="both"/>
                  </w:pPr>
                </w:p>
              </w:tc>
            </w:tr>
            <w:tr w:rsidR="00525DC7" w:rsidTr="005A6094">
              <w:tc>
                <w:tcPr>
                  <w:tcW w:w="4673" w:type="dxa"/>
                  <w:tcMar>
                    <w:righ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>
                    <w:t>SECTION 2.  This Act takes</w:t>
                  </w:r>
                  <w:r>
                    <w:t xml:space="preserve"> effect September 1, 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5A6094" w:rsidRDefault="00A27D93" w:rsidP="00DD18A1">
                  <w:pPr>
                    <w:jc w:val="both"/>
                  </w:pPr>
                  <w:r>
                    <w:t>SECTION 3. Same as introduced version.</w:t>
                  </w:r>
                </w:p>
                <w:p w:rsidR="005A6094" w:rsidRDefault="00A27D93" w:rsidP="00DD18A1">
                  <w:pPr>
                    <w:jc w:val="both"/>
                  </w:pPr>
                </w:p>
              </w:tc>
            </w:tr>
          </w:tbl>
          <w:p w:rsidR="005A6094" w:rsidRDefault="00A27D93" w:rsidP="00DD18A1"/>
          <w:p w:rsidR="005A6094" w:rsidRPr="009C1E9A" w:rsidRDefault="00A27D93" w:rsidP="00DD18A1">
            <w:pPr>
              <w:rPr>
                <w:b/>
                <w:u w:val="single"/>
              </w:rPr>
            </w:pPr>
          </w:p>
        </w:tc>
      </w:tr>
    </w:tbl>
    <w:p w:rsidR="008423E4" w:rsidRPr="00325740" w:rsidRDefault="00A27D93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325740" w:rsidRDefault="00A27D93" w:rsidP="008423E4">
      <w:pPr>
        <w:rPr>
          <w:sz w:val="2"/>
          <w:szCs w:val="2"/>
        </w:rPr>
      </w:pPr>
    </w:p>
    <w:sectPr w:rsidR="004108C3" w:rsidRPr="00325740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7D93">
      <w:r>
        <w:separator/>
      </w:r>
    </w:p>
  </w:endnote>
  <w:endnote w:type="continuationSeparator" w:id="0">
    <w:p w:rsidR="00000000" w:rsidRDefault="00A2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25DC7" w:rsidTr="009C1E9A">
      <w:trPr>
        <w:cantSplit/>
      </w:trPr>
      <w:tc>
        <w:tcPr>
          <w:tcW w:w="0" w:type="pct"/>
        </w:tcPr>
        <w:p w:rsidR="00137D90" w:rsidRDefault="00A27D9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27D9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27D9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27D9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27D9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25DC7" w:rsidTr="009C1E9A">
      <w:trPr>
        <w:cantSplit/>
      </w:trPr>
      <w:tc>
        <w:tcPr>
          <w:tcW w:w="0" w:type="pct"/>
        </w:tcPr>
        <w:p w:rsidR="00EC379B" w:rsidRDefault="00A27D9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27D9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27498</w:t>
          </w:r>
        </w:p>
      </w:tc>
      <w:tc>
        <w:tcPr>
          <w:tcW w:w="2453" w:type="pct"/>
        </w:tcPr>
        <w:p w:rsidR="00EC379B" w:rsidRDefault="00A27D9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17.121.578</w:t>
          </w:r>
          <w:r>
            <w:fldChar w:fldCharType="end"/>
          </w:r>
        </w:p>
      </w:tc>
    </w:tr>
    <w:tr w:rsidR="00525DC7" w:rsidTr="009C1E9A">
      <w:trPr>
        <w:cantSplit/>
      </w:trPr>
      <w:tc>
        <w:tcPr>
          <w:tcW w:w="0" w:type="pct"/>
        </w:tcPr>
        <w:p w:rsidR="00EC379B" w:rsidRDefault="00A27D9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27D9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21471</w:t>
          </w:r>
        </w:p>
      </w:tc>
      <w:tc>
        <w:tcPr>
          <w:tcW w:w="2453" w:type="pct"/>
        </w:tcPr>
        <w:p w:rsidR="00EC379B" w:rsidRDefault="00A27D93" w:rsidP="006D504F">
          <w:pPr>
            <w:pStyle w:val="Footer"/>
            <w:rPr>
              <w:rStyle w:val="PageNumber"/>
            </w:rPr>
          </w:pPr>
        </w:p>
        <w:p w:rsidR="00EC379B" w:rsidRDefault="00A27D9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25DC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27D9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27D9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27D9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7D93">
      <w:r>
        <w:separator/>
      </w:r>
    </w:p>
  </w:footnote>
  <w:footnote w:type="continuationSeparator" w:id="0">
    <w:p w:rsidR="00000000" w:rsidRDefault="00A27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C7"/>
    <w:rsid w:val="00525DC7"/>
    <w:rsid w:val="00A2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E1C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CA5"/>
  </w:style>
  <w:style w:type="paragraph" w:styleId="CommentSubject">
    <w:name w:val="annotation subject"/>
    <w:basedOn w:val="CommentText"/>
    <w:next w:val="CommentText"/>
    <w:link w:val="CommentSubjectChar"/>
    <w:rsid w:val="00AE1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AE1C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C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CA5"/>
  </w:style>
  <w:style w:type="paragraph" w:styleId="CommentSubject">
    <w:name w:val="annotation subject"/>
    <w:basedOn w:val="CommentText"/>
    <w:next w:val="CommentText"/>
    <w:link w:val="CommentSubjectChar"/>
    <w:rsid w:val="00AE1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2299</Characters>
  <Application>Microsoft Office Word</Application>
  <DocSecurity>4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HB01764 (Committee Report (Substituted))</vt:lpstr>
    </vt:vector>
  </TitlesOfParts>
  <Company>State of Texas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27498</dc:subject>
  <dc:creator>State of Texas</dc:creator>
  <dc:description>HB 1764 by Israel-(H)Transportation (Substitute Document Number: 85R 21471)</dc:description>
  <cp:lastModifiedBy>Brianna Weis</cp:lastModifiedBy>
  <cp:revision>2</cp:revision>
  <cp:lastPrinted>2017-05-01T21:52:00Z</cp:lastPrinted>
  <dcterms:created xsi:type="dcterms:W3CDTF">2017-05-04T02:57:00Z</dcterms:created>
  <dcterms:modified xsi:type="dcterms:W3CDTF">2017-05-04T02:57:00Z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17.121.578</vt:lpwstr>
  </property>
</Properties>
</file>