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550D0" w:rsidTr="00345119">
        <w:tc>
          <w:tcPr>
            <w:tcW w:w="9576" w:type="dxa"/>
            <w:noWrap/>
          </w:tcPr>
          <w:p w:rsidR="008423E4" w:rsidRPr="0022177D" w:rsidRDefault="00AD19C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AD19C0" w:rsidP="008423E4">
      <w:pPr>
        <w:jc w:val="center"/>
      </w:pPr>
    </w:p>
    <w:p w:rsidR="008423E4" w:rsidRPr="00B31F0E" w:rsidRDefault="00AD19C0" w:rsidP="008423E4"/>
    <w:p w:rsidR="008423E4" w:rsidRPr="00742794" w:rsidRDefault="00AD19C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550D0" w:rsidTr="00345119">
        <w:tc>
          <w:tcPr>
            <w:tcW w:w="9576" w:type="dxa"/>
          </w:tcPr>
          <w:p w:rsidR="008423E4" w:rsidRPr="00861995" w:rsidRDefault="00AD19C0" w:rsidP="00345119">
            <w:pPr>
              <w:jc w:val="right"/>
            </w:pPr>
            <w:r>
              <w:t>C.S.H.B. 555</w:t>
            </w:r>
          </w:p>
        </w:tc>
      </w:tr>
      <w:tr w:rsidR="005550D0" w:rsidTr="00345119">
        <w:tc>
          <w:tcPr>
            <w:tcW w:w="9576" w:type="dxa"/>
          </w:tcPr>
          <w:p w:rsidR="008423E4" w:rsidRPr="00861995" w:rsidRDefault="00AD19C0" w:rsidP="00591505">
            <w:pPr>
              <w:jc w:val="right"/>
            </w:pPr>
            <w:r>
              <w:t xml:space="preserve">By: </w:t>
            </w:r>
            <w:r>
              <w:t>Springer</w:t>
            </w:r>
          </w:p>
        </w:tc>
      </w:tr>
      <w:tr w:rsidR="005550D0" w:rsidTr="00345119">
        <w:tc>
          <w:tcPr>
            <w:tcW w:w="9576" w:type="dxa"/>
          </w:tcPr>
          <w:p w:rsidR="008423E4" w:rsidRPr="00861995" w:rsidRDefault="00AD19C0" w:rsidP="00345119">
            <w:pPr>
              <w:jc w:val="right"/>
            </w:pPr>
            <w:r>
              <w:t>County Affairs</w:t>
            </w:r>
          </w:p>
        </w:tc>
      </w:tr>
      <w:tr w:rsidR="005550D0" w:rsidTr="00345119">
        <w:tc>
          <w:tcPr>
            <w:tcW w:w="9576" w:type="dxa"/>
          </w:tcPr>
          <w:p w:rsidR="008423E4" w:rsidRDefault="00AD19C0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AD19C0" w:rsidP="008423E4">
      <w:pPr>
        <w:tabs>
          <w:tab w:val="right" w:pos="9360"/>
        </w:tabs>
      </w:pPr>
    </w:p>
    <w:p w:rsidR="008423E4" w:rsidRDefault="00AD19C0" w:rsidP="008423E4"/>
    <w:p w:rsidR="008423E4" w:rsidRDefault="00AD19C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90"/>
      </w:tblGrid>
      <w:tr w:rsidR="005550D0" w:rsidTr="00591505">
        <w:tc>
          <w:tcPr>
            <w:tcW w:w="9582" w:type="dxa"/>
          </w:tcPr>
          <w:p w:rsidR="008423E4" w:rsidRPr="00A8133F" w:rsidRDefault="00AD19C0" w:rsidP="004135C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AD19C0" w:rsidP="004135C7"/>
          <w:p w:rsidR="008423E4" w:rsidRDefault="00AD19C0" w:rsidP="004135C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contend that t</w:t>
            </w:r>
            <w:r w:rsidRPr="002C7998">
              <w:t xml:space="preserve">he current </w:t>
            </w:r>
            <w:r>
              <w:t xml:space="preserve">marriage </w:t>
            </w:r>
            <w:r w:rsidRPr="002C7998">
              <w:t xml:space="preserve">licensing and fee </w:t>
            </w:r>
            <w:r>
              <w:t>process</w:t>
            </w:r>
            <w:r w:rsidRPr="002C7998">
              <w:t xml:space="preserve"> </w:t>
            </w:r>
            <w:r w:rsidRPr="002C7998">
              <w:t>was primarily intended for state residents</w:t>
            </w:r>
            <w:r>
              <w:t xml:space="preserve"> but note that some</w:t>
            </w:r>
            <w:r w:rsidRPr="002C7998">
              <w:t xml:space="preserve"> </w:t>
            </w:r>
            <w:r>
              <w:t>people who are not residents of Texas</w:t>
            </w:r>
            <w:r w:rsidRPr="002C7998">
              <w:t xml:space="preserve"> travel to </w:t>
            </w:r>
            <w:r>
              <w:t>Texas to get</w:t>
            </w:r>
            <w:r w:rsidRPr="002C7998">
              <w:t xml:space="preserve"> their marriage licenses</w:t>
            </w:r>
            <w:r>
              <w:t xml:space="preserve">, which </w:t>
            </w:r>
            <w:r w:rsidRPr="002C7998">
              <w:t>creates ex</w:t>
            </w:r>
            <w:r>
              <w:t>tra</w:t>
            </w:r>
            <w:r w:rsidRPr="002C7998">
              <w:t xml:space="preserve"> work for county clerk</w:t>
            </w:r>
            <w:r>
              <w:t>s</w:t>
            </w:r>
            <w:r>
              <w:t xml:space="preserve"> not covered by the current fee structure</w:t>
            </w:r>
            <w:r w:rsidRPr="002C7998">
              <w:t xml:space="preserve">. </w:t>
            </w:r>
            <w:r>
              <w:t>C.S.</w:t>
            </w:r>
            <w:r>
              <w:t xml:space="preserve">H.B. 555 seeks to address this issue by providing for an </w:t>
            </w:r>
            <w:r w:rsidRPr="00043850">
              <w:t>addi</w:t>
            </w:r>
            <w:r w:rsidRPr="00043850">
              <w:t xml:space="preserve">tional fee for </w:t>
            </w:r>
            <w:r>
              <w:t xml:space="preserve">the </w:t>
            </w:r>
            <w:r w:rsidRPr="00043850">
              <w:t>issu</w:t>
            </w:r>
            <w:r>
              <w:t xml:space="preserve">ance of </w:t>
            </w:r>
            <w:r w:rsidRPr="00043850">
              <w:t xml:space="preserve">a marriage license to </w:t>
            </w:r>
            <w:r>
              <w:t>applicants who are not residents of Texas</w:t>
            </w:r>
            <w:r w:rsidRPr="002C7998">
              <w:t>.</w:t>
            </w:r>
          </w:p>
          <w:p w:rsidR="008423E4" w:rsidRPr="00E26B13" w:rsidRDefault="00AD19C0" w:rsidP="004135C7">
            <w:pPr>
              <w:rPr>
                <w:b/>
              </w:rPr>
            </w:pPr>
          </w:p>
        </w:tc>
      </w:tr>
      <w:tr w:rsidR="005550D0" w:rsidTr="00591505">
        <w:tc>
          <w:tcPr>
            <w:tcW w:w="9582" w:type="dxa"/>
          </w:tcPr>
          <w:p w:rsidR="0017725B" w:rsidRDefault="00AD19C0" w:rsidP="004135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AD19C0" w:rsidP="004135C7">
            <w:pPr>
              <w:rPr>
                <w:b/>
                <w:u w:val="single"/>
              </w:rPr>
            </w:pPr>
          </w:p>
          <w:p w:rsidR="000E5E3F" w:rsidRPr="000E5E3F" w:rsidRDefault="00AD19C0" w:rsidP="004135C7">
            <w:pPr>
              <w:jc w:val="both"/>
            </w:pPr>
            <w:r>
              <w:t xml:space="preserve">It is the committee's opinion that this bill does not expressly create a criminal offense, increase the punishment for an existing </w:t>
            </w:r>
            <w:r>
              <w:t>criminal offense or category of offenses, or change the eligibility of a person for community supervision, parole, or mandatory supervision.</w:t>
            </w:r>
          </w:p>
          <w:p w:rsidR="0017725B" w:rsidRPr="0017725B" w:rsidRDefault="00AD19C0" w:rsidP="004135C7">
            <w:pPr>
              <w:rPr>
                <w:b/>
                <w:u w:val="single"/>
              </w:rPr>
            </w:pPr>
          </w:p>
        </w:tc>
      </w:tr>
      <w:tr w:rsidR="005550D0" w:rsidTr="00591505">
        <w:tc>
          <w:tcPr>
            <w:tcW w:w="9582" w:type="dxa"/>
          </w:tcPr>
          <w:p w:rsidR="008423E4" w:rsidRPr="00A8133F" w:rsidRDefault="00AD19C0" w:rsidP="004135C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AD19C0" w:rsidP="004135C7"/>
          <w:p w:rsidR="000E5E3F" w:rsidRDefault="00AD19C0" w:rsidP="004135C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</w:t>
            </w:r>
            <w:r>
              <w:t>aking authority to a state officer, department, agency, or institution.</w:t>
            </w:r>
          </w:p>
          <w:p w:rsidR="008423E4" w:rsidRPr="00E21FDC" w:rsidRDefault="00AD19C0" w:rsidP="004135C7">
            <w:pPr>
              <w:rPr>
                <w:b/>
              </w:rPr>
            </w:pPr>
          </w:p>
        </w:tc>
      </w:tr>
      <w:tr w:rsidR="005550D0" w:rsidTr="00591505">
        <w:tc>
          <w:tcPr>
            <w:tcW w:w="9582" w:type="dxa"/>
          </w:tcPr>
          <w:p w:rsidR="008423E4" w:rsidRPr="00A8133F" w:rsidRDefault="00AD19C0" w:rsidP="004135C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AD19C0" w:rsidP="004135C7"/>
          <w:p w:rsidR="008423E4" w:rsidRDefault="00AD19C0" w:rsidP="004135C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 xml:space="preserve">H.B. 555 amends the Local Government Code to </w:t>
            </w:r>
            <w:r>
              <w:t>include as a condition that must be met for a county clerk to be required to issue a marriage license without collecting a</w:t>
            </w:r>
            <w:r>
              <w:t xml:space="preserve"> marriage license fee that the</w:t>
            </w:r>
            <w:r>
              <w:t xml:space="preserve"> applicant provide proof </w:t>
            </w:r>
            <w:r w:rsidRPr="00E12250">
              <w:t>satisfactory to the county clerk that the applicant is a</w:t>
            </w:r>
            <w:r>
              <w:t xml:space="preserve"> Texas</w:t>
            </w:r>
            <w:r w:rsidRPr="00E12250">
              <w:t xml:space="preserve"> resident</w:t>
            </w:r>
            <w:r>
              <w:t xml:space="preserve">. The bill authorizes </w:t>
            </w:r>
            <w:r>
              <w:t>the county clerk to collect an additional fee of $</w:t>
            </w:r>
            <w:r>
              <w:t xml:space="preserve">100 </w:t>
            </w:r>
            <w:r>
              <w:t>for issuing a marriage license i</w:t>
            </w:r>
            <w:r w:rsidRPr="00D07788">
              <w:t>f neither applicant fo</w:t>
            </w:r>
            <w:r w:rsidRPr="00D07788">
              <w:t xml:space="preserve">r </w:t>
            </w:r>
            <w:r>
              <w:t>the</w:t>
            </w:r>
            <w:r w:rsidRPr="00D07788">
              <w:t xml:space="preserve"> </w:t>
            </w:r>
            <w:r w:rsidRPr="00D07788">
              <w:t>marriage license provides proof satisfactory to the county clerk that the applicant is a</w:t>
            </w:r>
            <w:r>
              <w:t xml:space="preserve"> Texas</w:t>
            </w:r>
            <w:r w:rsidRPr="00D07788">
              <w:t xml:space="preserve"> resident</w:t>
            </w:r>
            <w:r>
              <w:t>.</w:t>
            </w:r>
            <w:r>
              <w:t xml:space="preserve"> The bill applies only </w:t>
            </w:r>
            <w:r>
              <w:t xml:space="preserve">to </w:t>
            </w:r>
            <w:r>
              <w:t xml:space="preserve">a </w:t>
            </w:r>
            <w:r w:rsidRPr="001D0ACC">
              <w:t>marriage license issued on or after January 1, 2018</w:t>
            </w:r>
            <w:r>
              <w:t>.</w:t>
            </w:r>
          </w:p>
          <w:p w:rsidR="008423E4" w:rsidRPr="00835628" w:rsidRDefault="00AD19C0" w:rsidP="004135C7">
            <w:pPr>
              <w:rPr>
                <w:b/>
              </w:rPr>
            </w:pPr>
          </w:p>
        </w:tc>
      </w:tr>
      <w:tr w:rsidR="005550D0" w:rsidTr="00591505">
        <w:tc>
          <w:tcPr>
            <w:tcW w:w="9582" w:type="dxa"/>
          </w:tcPr>
          <w:p w:rsidR="008423E4" w:rsidRPr="00A8133F" w:rsidRDefault="00AD19C0" w:rsidP="004135C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AD19C0" w:rsidP="004135C7"/>
          <w:p w:rsidR="008423E4" w:rsidRPr="003624F2" w:rsidRDefault="00AD19C0" w:rsidP="004135C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does not receive </w:t>
            </w:r>
            <w:r>
              <w:t>the necessary vote, September 1, 2017.</w:t>
            </w:r>
          </w:p>
          <w:p w:rsidR="008423E4" w:rsidRPr="00233FDB" w:rsidRDefault="00AD19C0" w:rsidP="004135C7">
            <w:pPr>
              <w:rPr>
                <w:b/>
              </w:rPr>
            </w:pPr>
          </w:p>
        </w:tc>
      </w:tr>
      <w:tr w:rsidR="005550D0" w:rsidTr="00591505">
        <w:tc>
          <w:tcPr>
            <w:tcW w:w="9582" w:type="dxa"/>
          </w:tcPr>
          <w:p w:rsidR="00591505" w:rsidRDefault="00AD19C0" w:rsidP="004135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3120E7" w:rsidRDefault="00AD19C0" w:rsidP="004135C7">
            <w:pPr>
              <w:jc w:val="both"/>
            </w:pPr>
          </w:p>
          <w:p w:rsidR="003120E7" w:rsidRDefault="00AD19C0" w:rsidP="004135C7">
            <w:pPr>
              <w:jc w:val="both"/>
            </w:pPr>
            <w:r>
              <w:t xml:space="preserve">While C.S.H.B. 555 may differ from the original in minor or nonsubstantive ways, the following comparison is organized and formatted in a manner that indicates the substantial </w:t>
            </w:r>
            <w:r>
              <w:t>differences between the introduced and committee substitute versions of the bill.</w:t>
            </w:r>
          </w:p>
          <w:p w:rsidR="003120E7" w:rsidRPr="003120E7" w:rsidRDefault="00AD19C0" w:rsidP="004135C7">
            <w:pPr>
              <w:jc w:val="both"/>
            </w:pPr>
          </w:p>
        </w:tc>
      </w:tr>
      <w:tr w:rsidR="005550D0" w:rsidTr="00591505">
        <w:tc>
          <w:tcPr>
            <w:tcW w:w="9582" w:type="dxa"/>
          </w:tcPr>
          <w:tbl>
            <w:tblPr>
              <w:tblW w:w="9360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80"/>
              <w:gridCol w:w="4680"/>
            </w:tblGrid>
            <w:tr w:rsidR="005550D0" w:rsidTr="003120E7">
              <w:trPr>
                <w:cantSplit/>
                <w:tblHeader/>
              </w:trPr>
              <w:tc>
                <w:tcPr>
                  <w:tcW w:w="4680" w:type="dxa"/>
                  <w:tcMar>
                    <w:bottom w:w="188" w:type="dxa"/>
                  </w:tcMar>
                </w:tcPr>
                <w:p w:rsidR="00591505" w:rsidRDefault="00AD19C0" w:rsidP="004135C7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80" w:type="dxa"/>
                  <w:tcMar>
                    <w:bottom w:w="188" w:type="dxa"/>
                  </w:tcMar>
                </w:tcPr>
                <w:p w:rsidR="00591505" w:rsidRDefault="00AD19C0" w:rsidP="004135C7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5550D0" w:rsidTr="003120E7">
              <w:tc>
                <w:tcPr>
                  <w:tcW w:w="4680" w:type="dxa"/>
                  <w:tcMar>
                    <w:righ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>
                    <w:t>SECTION 1.  Section 118.011(a), Local Government Code, is amended to read as follows: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lastRenderedPageBreak/>
                    <w:t>(a)  A county clerk shall collect the following</w:t>
                  </w:r>
                  <w:r>
                    <w:t xml:space="preserve"> fees for services rendered to any person:</w:t>
                  </w:r>
                </w:p>
                <w:p w:rsidR="00E4470D" w:rsidRDefault="00AD19C0" w:rsidP="004135C7">
                  <w:pPr>
                    <w:jc w:val="both"/>
                  </w:pPr>
                  <w:r>
                    <w:t xml:space="preserve">(1)  Personal Property Records Filing (Sec. 118.012): 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for the first page</w:t>
                  </w:r>
                  <w:r>
                    <w:t xml:space="preserve"> $</w:t>
                  </w:r>
                  <w:r>
                    <w:t>5.00</w:t>
                  </w:r>
                </w:p>
                <w:p w:rsidR="00E4470D" w:rsidRDefault="00AD19C0" w:rsidP="004135C7">
                  <w:pPr>
                    <w:jc w:val="both"/>
                  </w:pPr>
                  <w:r>
                    <w:t>for each additional page or part of a page on which there are visible marks of any kind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$4.00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(2)  Real Property Records Filing (Sec.</w:t>
                  </w:r>
                  <w:r>
                    <w:t xml:space="preserve"> 118.013):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for the first page $5.00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for each additional page or part of a page on which there</w:t>
                  </w:r>
                  <w:r>
                    <w:t xml:space="preserve"> are visible marks of any kind $</w:t>
                  </w:r>
                  <w:r>
                    <w:t>4.00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for all or part of  each 8-1/2</w:t>
                  </w:r>
                  <w:r>
                    <w:t>" X 14"  attachment  or  rider $</w:t>
                  </w:r>
                  <w:r>
                    <w:t>4.00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for each name in excess of five names that has to be indexe</w:t>
                  </w:r>
                  <w:r>
                    <w:t>d in   all   records   in   which   the   document   must be  indexed</w:t>
                  </w:r>
                  <w:r>
                    <w:t xml:space="preserve"> $</w:t>
                  </w:r>
                  <w:r>
                    <w:t>0.25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(3)  Certified Papers (Sec. 118.014):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for the clerk's certificate $5.00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plus a fee f</w:t>
                  </w:r>
                  <w:r>
                    <w:t>or each page or part of a page $</w:t>
                  </w:r>
                  <w:r>
                    <w:t>1.00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(4)  Noncertified Papers (Sec. 118.0145):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f</w:t>
                  </w:r>
                  <w:r>
                    <w:t xml:space="preserve">or each page or </w:t>
                  </w:r>
                  <w:r>
                    <w:t>part of a page $</w:t>
                  </w:r>
                  <w:r>
                    <w:t>1.00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(5)  Birth     or     Death     Certificate     (Sec. 118.015)</w:t>
                  </w:r>
                  <w:r>
                    <w:t xml:space="preserve"> </w:t>
                  </w:r>
                  <w:r>
                    <w:t>same as state registrar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(6)</w:t>
                  </w:r>
                  <w:r>
                    <w:t xml:space="preserve">  Bond Approval (Sec. 118.016) $</w:t>
                  </w:r>
                  <w:r>
                    <w:t>3.00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(7)  Marriage License (Sec. 118.018)</w:t>
                  </w:r>
                  <w:r>
                    <w:t xml:space="preserve"> </w:t>
                  </w:r>
                  <w:r>
                    <w:t>$60.00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rPr>
                      <w:u w:val="single"/>
                    </w:rPr>
                    <w:t xml:space="preserve">(7-a)  Marriage License for Out-Of-State Applicants (Sec. </w:t>
                  </w:r>
                  <w:r>
                    <w:rPr>
                      <w:u w:val="single"/>
                    </w:rPr>
                    <w:t>118.018)</w:t>
                  </w:r>
                  <w:r>
                    <w:rPr>
                      <w:u w:val="single"/>
                    </w:rPr>
                    <w:t xml:space="preserve"> </w:t>
                  </w:r>
                  <w:r w:rsidRPr="003024B3">
                    <w:rPr>
                      <w:highlight w:val="lightGray"/>
                      <w:u w:val="single"/>
                    </w:rPr>
                    <w:t>not more than $150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(8)  Declaration   of   Informal   Marriage   (Sec. 118.019)</w:t>
                  </w:r>
                  <w:r>
                    <w:t xml:space="preserve"> </w:t>
                  </w:r>
                  <w:r>
                    <w:t>$25.00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(9)  Brand Registration (Sec. 118.020)</w:t>
                  </w:r>
                  <w:r>
                    <w:t xml:space="preserve"> $</w:t>
                  </w:r>
                  <w:r>
                    <w:t>5.00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(10)  Oath   Ad</w:t>
                  </w:r>
                  <w:r>
                    <w:t>ministration   (Sec.  118.021) $</w:t>
                  </w:r>
                  <w:r>
                    <w:t>1.00</w:t>
                  </w:r>
                </w:p>
                <w:p w:rsidR="00591505" w:rsidRDefault="00AD19C0" w:rsidP="004135C7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 w:rsidRPr="003024B3">
                    <w:rPr>
                      <w:i/>
                    </w:rPr>
                    <w:lastRenderedPageBreak/>
                    <w:t>(See</w:t>
                  </w:r>
                  <w:r w:rsidRPr="003B4572">
                    <w:rPr>
                      <w:i/>
                    </w:rPr>
                    <w:t xml:space="preserve"> SECTIONS 1 and 2 below.)</w:t>
                  </w:r>
                </w:p>
                <w:p w:rsidR="00591505" w:rsidRDefault="00AD19C0" w:rsidP="004135C7">
                  <w:pPr>
                    <w:jc w:val="both"/>
                  </w:pPr>
                </w:p>
              </w:tc>
            </w:tr>
            <w:tr w:rsidR="005550D0" w:rsidTr="003120E7">
              <w:tc>
                <w:tcPr>
                  <w:tcW w:w="4680" w:type="dxa"/>
                  <w:tcMar>
                    <w:righ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 w:rsidRPr="003024B3">
                    <w:rPr>
                      <w:i/>
                    </w:rPr>
                    <w:lastRenderedPageBreak/>
                    <w:t>(S</w:t>
                  </w:r>
                  <w:r w:rsidRPr="00645809">
                    <w:rPr>
                      <w:i/>
                    </w:rPr>
                    <w:t>ee</w:t>
                  </w:r>
                  <w:r w:rsidRPr="003B4572">
                    <w:rPr>
                      <w:i/>
                    </w:rPr>
                    <w:t xml:space="preserve"> SECTION 1 above.)</w:t>
                  </w:r>
                </w:p>
                <w:p w:rsidR="00591505" w:rsidRDefault="00AD19C0" w:rsidP="004135C7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>
                    <w:t>SECTION 1.  Section 118.011(b), Local Government Code, as effective until September 1, 2019, is amended to read as follows: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(b)  The county clerk may set and collect the following fee from any person: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(1)  Returned Check (Sec. 118.0215) . . . . . . not les</w:t>
                  </w:r>
                  <w:r>
                    <w:t>s than $15 or more than $30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(2)  Records Management and Preservation Fee (Sec. 118.0216) . . . . . . . . . . . . . . . . . . . not more than $10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(3)  Mental Health Background Check for License to Carry a Handgun (Sec. 118.0217) . . . . . not more than $2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rPr>
                      <w:u w:val="single"/>
                    </w:rPr>
                    <w:lastRenderedPageBreak/>
                    <w:t>(</w:t>
                  </w:r>
                  <w:r>
                    <w:rPr>
                      <w:u w:val="single"/>
                    </w:rPr>
                    <w:t xml:space="preserve">4)  Marriage License for Out-of-State Applicants (Sec. 118.018) . . . . . . . . . . . . . . . </w:t>
                  </w:r>
                  <w:r w:rsidRPr="003024B3">
                    <w:rPr>
                      <w:highlight w:val="lightGray"/>
                      <w:u w:val="single"/>
                    </w:rPr>
                    <w:t>. . . .  $100</w:t>
                  </w:r>
                </w:p>
                <w:p w:rsidR="00591505" w:rsidRDefault="00AD19C0" w:rsidP="004135C7">
                  <w:pPr>
                    <w:jc w:val="both"/>
                  </w:pPr>
                </w:p>
              </w:tc>
            </w:tr>
            <w:tr w:rsidR="005550D0" w:rsidTr="003120E7">
              <w:tc>
                <w:tcPr>
                  <w:tcW w:w="4680" w:type="dxa"/>
                  <w:tcMar>
                    <w:righ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 w:rsidRPr="00EE3AE7">
                    <w:rPr>
                      <w:i/>
                    </w:rPr>
                    <w:lastRenderedPageBreak/>
                    <w:t>(See</w:t>
                  </w:r>
                  <w:r w:rsidRPr="003B4572">
                    <w:rPr>
                      <w:i/>
                    </w:rPr>
                    <w:t xml:space="preserve"> SECTION 1 above.)</w:t>
                  </w:r>
                </w:p>
                <w:p w:rsidR="00591505" w:rsidRDefault="00AD19C0" w:rsidP="004135C7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>
                    <w:t>SECTION 2.  Section 118.011(b), Local Government Code, as effective September 1, 2019, is amended to read as follows: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 xml:space="preserve">(b) </w:t>
                  </w:r>
                  <w:r>
                    <w:t xml:space="preserve"> The county clerk may set and collect the following fee from any person: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(1)  Returned Ch</w:t>
                  </w:r>
                  <w:r>
                    <w:t xml:space="preserve">eck (Sec. 118.0215)  . . . . </w:t>
                  </w:r>
                  <w:r>
                    <w:t xml:space="preserve"> </w:t>
                  </w:r>
                  <w:r w:rsidRPr="004135C7">
                    <w:t xml:space="preserve">. . . . </w:t>
                  </w:r>
                  <w:r>
                    <w:t>not less than $15 or more than $30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 xml:space="preserve">(2)  Records Management and Preservation Fee (Sec. 118.0216)  . . . . . . . . . . . . . . . . </w:t>
                  </w:r>
                  <w:r>
                    <w:t>. . . . . . . not more than $5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(3)  Mental Health Background Check for License to Carry a Handgun (Sec. 118.0217)  . . . . . not more than $2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rPr>
                      <w:u w:val="single"/>
                    </w:rPr>
                    <w:t xml:space="preserve">(4)  Marriage License for Out-of-State Applicants (Sec. 118.018) . . . . . . . . . . . . . . . . . . . . . . . . </w:t>
                  </w:r>
                  <w:r w:rsidRPr="003024B3">
                    <w:rPr>
                      <w:highlight w:val="lightGray"/>
                      <w:u w:val="single"/>
                    </w:rPr>
                    <w:t>$</w:t>
                  </w:r>
                  <w:r w:rsidRPr="003024B3">
                    <w:rPr>
                      <w:highlight w:val="lightGray"/>
                      <w:u w:val="single"/>
                    </w:rPr>
                    <w:t>100</w:t>
                  </w:r>
                </w:p>
                <w:p w:rsidR="00591505" w:rsidRDefault="00AD19C0" w:rsidP="004135C7">
                  <w:pPr>
                    <w:jc w:val="both"/>
                  </w:pPr>
                </w:p>
              </w:tc>
            </w:tr>
            <w:tr w:rsidR="005550D0" w:rsidTr="003120E7">
              <w:tc>
                <w:tcPr>
                  <w:tcW w:w="4680" w:type="dxa"/>
                  <w:tcMar>
                    <w:righ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>
                    <w:t>SECTION 2.  Section 118.018, Local Government Code, is amended by amending Subsection (b-1) and adding Subsection (d) to read as follows: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(b-1)  The county clerk shall issue a marriage license without collecting a marriage license fee from an applica</w:t>
                  </w:r>
                  <w:r>
                    <w:t>nt who: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(1)  completes a premarital education course described by Section 2.013, Family Code; [</w:t>
                  </w:r>
                  <w:r>
                    <w:rPr>
                      <w:strike/>
                    </w:rPr>
                    <w:t>and</w:t>
                  </w:r>
                  <w:r>
                    <w:t>]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(2)  provides to the county clerk a premarital education course completion certificate indicating completion of the premarital education course not more tha</w:t>
                  </w:r>
                  <w:r>
                    <w:t>n one year before the date the marriage license application is filed with the clerk</w:t>
                  </w:r>
                  <w:r>
                    <w:rPr>
                      <w:u w:val="single"/>
                    </w:rPr>
                    <w:t>; and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rPr>
                      <w:u w:val="single"/>
                    </w:rPr>
                    <w:t>(3)  provides proof satisfactory to the county clerk that the applicant is a resident of this state</w:t>
                  </w:r>
                  <w:r>
                    <w:t>.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rPr>
                      <w:u w:val="single"/>
                    </w:rPr>
                    <w:t>(d)  If neither applicant for a marriage license provides proof sa</w:t>
                  </w:r>
                  <w:r>
                    <w:rPr>
                      <w:u w:val="single"/>
                    </w:rPr>
                    <w:t xml:space="preserve">tisfactory to the county clerk that the applicant is a resident of this state, the county clerk may collect an additional fee of </w:t>
                  </w:r>
                  <w:r w:rsidRPr="003120E7">
                    <w:rPr>
                      <w:highlight w:val="lightGray"/>
                      <w:u w:val="single"/>
                    </w:rPr>
                    <w:t>not more than $150</w:t>
                  </w:r>
                  <w:r>
                    <w:rPr>
                      <w:u w:val="single"/>
                    </w:rPr>
                    <w:t xml:space="preserve"> for issuing the marriage license.</w:t>
                  </w:r>
                </w:p>
                <w:p w:rsidR="00591505" w:rsidRDefault="00AD19C0" w:rsidP="004135C7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>
                    <w:t xml:space="preserve">SECTION 3.  Section 118.018, Local Government Code, is amended by </w:t>
                  </w:r>
                  <w:r>
                    <w:t>amending Subsection (b-1) and adding Subsection (d) to read as follows: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(b-1)  The county clerk shall issue a marriage license without collecting a marriage license fee from an applicant who: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(1)  completes a premarital education course described by Sectio</w:t>
                  </w:r>
                  <w:r>
                    <w:t>n 2.013, Family Code; [</w:t>
                  </w:r>
                  <w:r>
                    <w:rPr>
                      <w:strike/>
                    </w:rPr>
                    <w:t>and</w:t>
                  </w:r>
                  <w:r>
                    <w:t>]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t>(2)  provides to the county clerk a premarital education course completion certificate indicating completion of the premarital education course not more than one year before the date the marriage license application is filed wit</w:t>
                  </w:r>
                  <w:r>
                    <w:t>h the clerk</w:t>
                  </w:r>
                  <w:r>
                    <w:rPr>
                      <w:u w:val="single"/>
                    </w:rPr>
                    <w:t>; and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rPr>
                      <w:u w:val="single"/>
                    </w:rPr>
                    <w:t>(3)  provides proof satisfactory to the county clerk that the applicant is a resident of this state</w:t>
                  </w:r>
                  <w:r>
                    <w:t>.</w:t>
                  </w:r>
                </w:p>
                <w:p w:rsidR="00591505" w:rsidRDefault="00AD19C0" w:rsidP="004135C7">
                  <w:pPr>
                    <w:jc w:val="both"/>
                  </w:pPr>
                  <w:r>
                    <w:rPr>
                      <w:u w:val="single"/>
                    </w:rPr>
                    <w:t xml:space="preserve">(d)  If neither applicant for a marriage license provides proof satisfactory to the county clerk that the applicant is a resident of this state, the county clerk may collect an additional fee of </w:t>
                  </w:r>
                  <w:r w:rsidRPr="003120E7">
                    <w:rPr>
                      <w:highlight w:val="lightGray"/>
                      <w:u w:val="single"/>
                    </w:rPr>
                    <w:t>$100</w:t>
                  </w:r>
                  <w:r>
                    <w:rPr>
                      <w:u w:val="single"/>
                    </w:rPr>
                    <w:t xml:space="preserve"> for issuing the marriage license.</w:t>
                  </w:r>
                </w:p>
                <w:p w:rsidR="00591505" w:rsidRDefault="00AD19C0" w:rsidP="004135C7">
                  <w:pPr>
                    <w:jc w:val="both"/>
                  </w:pPr>
                </w:p>
              </w:tc>
            </w:tr>
            <w:tr w:rsidR="005550D0" w:rsidTr="003120E7">
              <w:tc>
                <w:tcPr>
                  <w:tcW w:w="4680" w:type="dxa"/>
                  <w:tcMar>
                    <w:righ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>
                    <w:t>SECTION 3.  The chan</w:t>
                  </w:r>
                  <w:r>
                    <w:t>ge in law made by this Act applies only to a marriage license issued on or after January 1, 2018.  A marriage license issued before January 1, 2018, is governed by the law in effect immediately before the effective date of this Act, and the former law is c</w:t>
                  </w:r>
                  <w:r>
                    <w:t>ontinued in effect for that purpose.</w:t>
                  </w:r>
                </w:p>
                <w:p w:rsidR="00591505" w:rsidRDefault="00AD19C0" w:rsidP="004135C7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>
                    <w:t>SECTION 4. Same as introduced version.</w:t>
                  </w:r>
                </w:p>
                <w:p w:rsidR="00591505" w:rsidRDefault="00AD19C0" w:rsidP="004135C7">
                  <w:pPr>
                    <w:jc w:val="both"/>
                  </w:pPr>
                </w:p>
                <w:p w:rsidR="00591505" w:rsidRDefault="00AD19C0" w:rsidP="004135C7">
                  <w:pPr>
                    <w:jc w:val="both"/>
                  </w:pPr>
                </w:p>
              </w:tc>
            </w:tr>
            <w:tr w:rsidR="005550D0" w:rsidTr="003120E7">
              <w:tc>
                <w:tcPr>
                  <w:tcW w:w="4680" w:type="dxa"/>
                  <w:tcMar>
                    <w:righ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>
                    <w:t>SECTION 4.  This Act takes effect immediately if it receives a vote of two-thirds of all the members elected to each house, as provided by Section 39, Article III, Texas Consti</w:t>
                  </w:r>
                  <w:r>
                    <w:t>tution.  If this Act does not receive the vote necessary for immediate effect, this Act takes effect September 1, 2017.</w:t>
                  </w:r>
                </w:p>
                <w:p w:rsidR="00591505" w:rsidRDefault="00AD19C0" w:rsidP="004135C7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591505" w:rsidRDefault="00AD19C0" w:rsidP="004135C7">
                  <w:pPr>
                    <w:jc w:val="both"/>
                  </w:pPr>
                  <w:r>
                    <w:t>SECTION 5. Same as introduced version.</w:t>
                  </w:r>
                </w:p>
                <w:p w:rsidR="00591505" w:rsidRDefault="00AD19C0" w:rsidP="004135C7">
                  <w:pPr>
                    <w:jc w:val="both"/>
                  </w:pPr>
                </w:p>
                <w:p w:rsidR="00591505" w:rsidRDefault="00AD19C0" w:rsidP="004135C7">
                  <w:pPr>
                    <w:jc w:val="both"/>
                  </w:pPr>
                </w:p>
              </w:tc>
            </w:tr>
          </w:tbl>
          <w:p w:rsidR="00591505" w:rsidRDefault="00AD19C0" w:rsidP="004135C7"/>
          <w:p w:rsidR="00591505" w:rsidRPr="009C1E9A" w:rsidRDefault="00AD19C0" w:rsidP="004135C7">
            <w:pPr>
              <w:rPr>
                <w:b/>
                <w:u w:val="single"/>
              </w:rPr>
            </w:pPr>
          </w:p>
        </w:tc>
      </w:tr>
    </w:tbl>
    <w:p w:rsidR="008423E4" w:rsidRPr="00BE0E75" w:rsidRDefault="00AD19C0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AD19C0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19C0">
      <w:r>
        <w:separator/>
      </w:r>
    </w:p>
  </w:endnote>
  <w:endnote w:type="continuationSeparator" w:id="0">
    <w:p w:rsidR="00000000" w:rsidRDefault="00AD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550D0" w:rsidTr="009C1E9A">
      <w:trPr>
        <w:cantSplit/>
      </w:trPr>
      <w:tc>
        <w:tcPr>
          <w:tcW w:w="0" w:type="pct"/>
        </w:tcPr>
        <w:p w:rsidR="00137D90" w:rsidRDefault="00AD19C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AD19C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AD19C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AD19C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AD19C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550D0" w:rsidTr="009C1E9A">
      <w:trPr>
        <w:cantSplit/>
      </w:trPr>
      <w:tc>
        <w:tcPr>
          <w:tcW w:w="0" w:type="pct"/>
        </w:tcPr>
        <w:p w:rsidR="00EC379B" w:rsidRDefault="00AD19C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AD19C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22095</w:t>
          </w:r>
        </w:p>
      </w:tc>
      <w:tc>
        <w:tcPr>
          <w:tcW w:w="2453" w:type="pct"/>
        </w:tcPr>
        <w:p w:rsidR="00EC379B" w:rsidRDefault="00AD19C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17.96.1134</w:t>
          </w:r>
          <w:r>
            <w:fldChar w:fldCharType="end"/>
          </w:r>
        </w:p>
      </w:tc>
    </w:tr>
    <w:tr w:rsidR="005550D0" w:rsidTr="009C1E9A">
      <w:trPr>
        <w:cantSplit/>
      </w:trPr>
      <w:tc>
        <w:tcPr>
          <w:tcW w:w="0" w:type="pct"/>
        </w:tcPr>
        <w:p w:rsidR="00EC379B" w:rsidRDefault="00AD19C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AD19C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19290</w:t>
          </w:r>
        </w:p>
      </w:tc>
      <w:tc>
        <w:tcPr>
          <w:tcW w:w="2453" w:type="pct"/>
        </w:tcPr>
        <w:p w:rsidR="00EC379B" w:rsidRDefault="00AD19C0" w:rsidP="006D504F">
          <w:pPr>
            <w:pStyle w:val="Footer"/>
            <w:rPr>
              <w:rStyle w:val="PageNumber"/>
            </w:rPr>
          </w:pPr>
        </w:p>
        <w:p w:rsidR="00EC379B" w:rsidRDefault="00AD19C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550D0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AD19C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AD19C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AD19C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19C0">
      <w:r>
        <w:separator/>
      </w:r>
    </w:p>
  </w:footnote>
  <w:footnote w:type="continuationSeparator" w:id="0">
    <w:p w:rsidR="00000000" w:rsidRDefault="00AD1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D0"/>
    <w:rsid w:val="005550D0"/>
    <w:rsid w:val="00A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077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77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788"/>
  </w:style>
  <w:style w:type="paragraph" w:styleId="CommentSubject">
    <w:name w:val="annotation subject"/>
    <w:basedOn w:val="CommentText"/>
    <w:next w:val="CommentText"/>
    <w:link w:val="CommentSubjectChar"/>
    <w:rsid w:val="00D07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7788"/>
    <w:rPr>
      <w:b/>
      <w:bCs/>
    </w:rPr>
  </w:style>
  <w:style w:type="paragraph" w:styleId="Revision">
    <w:name w:val="Revision"/>
    <w:hidden/>
    <w:uiPriority w:val="99"/>
    <w:semiHidden/>
    <w:rsid w:val="00D077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077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77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788"/>
  </w:style>
  <w:style w:type="paragraph" w:styleId="CommentSubject">
    <w:name w:val="annotation subject"/>
    <w:basedOn w:val="CommentText"/>
    <w:next w:val="CommentText"/>
    <w:link w:val="CommentSubjectChar"/>
    <w:rsid w:val="00D07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7788"/>
    <w:rPr>
      <w:b/>
      <w:bCs/>
    </w:rPr>
  </w:style>
  <w:style w:type="paragraph" w:styleId="Revision">
    <w:name w:val="Revision"/>
    <w:hidden/>
    <w:uiPriority w:val="99"/>
    <w:semiHidden/>
    <w:rsid w:val="00D077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1254</Words>
  <Characters>6011</Characters>
  <Application>Microsoft Office Word</Application>
  <DocSecurity>4</DocSecurity>
  <Lines>215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HB00555 (Committee Report (Substituted))</vt:lpstr>
    </vt:vector>
  </TitlesOfParts>
  <Company>State of Texas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22095</dc:subject>
  <dc:creator>State of Texas</dc:creator>
  <dc:description>HB 555 by Springer-(H)County Affairs (Substitute Document Number: 85R 19290)</dc:description>
  <cp:lastModifiedBy>Molly Hoffman-Bricker</cp:lastModifiedBy>
  <cp:revision>2</cp:revision>
  <cp:lastPrinted>2017-04-06T23:28:00Z</cp:lastPrinted>
  <dcterms:created xsi:type="dcterms:W3CDTF">2017-04-11T16:05:00Z</dcterms:created>
  <dcterms:modified xsi:type="dcterms:W3CDTF">2017-04-11T16:05:00Z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17.96.1134</vt:lpwstr>
  </property>
</Properties>
</file>