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4AB" w:rsidRDefault="00BA74A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A90F6048E794BABB240B56C797E0619"/>
          </w:placeholder>
        </w:sdtPr>
        <w:sdtContent>
          <w:r w:rsidRPr="005C2A78">
            <w:rPr>
              <w:rFonts w:cs="Times New Roman"/>
              <w:b/>
              <w:szCs w:val="24"/>
              <w:u w:val="single"/>
            </w:rPr>
            <w:t>BILL ANALYSIS</w:t>
          </w:r>
        </w:sdtContent>
      </w:sdt>
    </w:p>
    <w:p w:rsidR="00BA74AB" w:rsidRPr="00585C31" w:rsidRDefault="00BA74AB" w:rsidP="000F1DF9">
      <w:pPr>
        <w:spacing w:after="0" w:line="240" w:lineRule="auto"/>
        <w:rPr>
          <w:rFonts w:cs="Times New Roman"/>
          <w:szCs w:val="24"/>
        </w:rPr>
      </w:pPr>
    </w:p>
    <w:p w:rsidR="00BA74AB" w:rsidRPr="00585C31" w:rsidRDefault="00BA74A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A74AB" w:rsidTr="000F1DF9">
        <w:tc>
          <w:tcPr>
            <w:tcW w:w="2718" w:type="dxa"/>
          </w:tcPr>
          <w:p w:rsidR="00BA74AB" w:rsidRPr="005C2A78" w:rsidRDefault="00BA74AB" w:rsidP="006D756B">
            <w:pPr>
              <w:rPr>
                <w:rFonts w:cs="Times New Roman"/>
                <w:szCs w:val="24"/>
              </w:rPr>
            </w:pPr>
            <w:sdt>
              <w:sdtPr>
                <w:rPr>
                  <w:rFonts w:cs="Times New Roman"/>
                  <w:szCs w:val="24"/>
                </w:rPr>
                <w:alias w:val="Agency Title"/>
                <w:tag w:val="AgencyTitleContentControl"/>
                <w:id w:val="1920747753"/>
                <w:lock w:val="sdtContentLocked"/>
                <w:placeholder>
                  <w:docPart w:val="481436019B5A4900A13FA9D6C688FBCF"/>
                </w:placeholder>
              </w:sdtPr>
              <w:sdtEndPr>
                <w:rPr>
                  <w:rFonts w:cstheme="minorBidi"/>
                  <w:szCs w:val="22"/>
                </w:rPr>
              </w:sdtEndPr>
              <w:sdtContent>
                <w:r>
                  <w:rPr>
                    <w:rFonts w:cs="Times New Roman"/>
                    <w:szCs w:val="24"/>
                  </w:rPr>
                  <w:t>Senate Research Center</w:t>
                </w:r>
              </w:sdtContent>
            </w:sdt>
          </w:p>
        </w:tc>
        <w:tc>
          <w:tcPr>
            <w:tcW w:w="6858" w:type="dxa"/>
          </w:tcPr>
          <w:p w:rsidR="00BA74AB" w:rsidRPr="00FF6471" w:rsidRDefault="00BA74AB" w:rsidP="000F1DF9">
            <w:pPr>
              <w:jc w:val="right"/>
              <w:rPr>
                <w:rFonts w:cs="Times New Roman"/>
                <w:szCs w:val="24"/>
              </w:rPr>
            </w:pPr>
            <w:sdt>
              <w:sdtPr>
                <w:rPr>
                  <w:rFonts w:cs="Times New Roman"/>
                  <w:szCs w:val="24"/>
                </w:rPr>
                <w:alias w:val="Bill Number"/>
                <w:tag w:val="BillNumberOne"/>
                <w:id w:val="-410784069"/>
                <w:lock w:val="sdtContentLocked"/>
                <w:placeholder>
                  <w:docPart w:val="9E80937678DB40B48EFFB0E32D35B8B5"/>
                </w:placeholder>
              </w:sdtPr>
              <w:sdtContent>
                <w:r>
                  <w:rPr>
                    <w:rFonts w:cs="Times New Roman"/>
                    <w:szCs w:val="24"/>
                  </w:rPr>
                  <w:t>H.B. 298</w:t>
                </w:r>
              </w:sdtContent>
            </w:sdt>
          </w:p>
        </w:tc>
      </w:tr>
      <w:tr w:rsidR="00BA74AB" w:rsidTr="000F1DF9">
        <w:sdt>
          <w:sdtPr>
            <w:rPr>
              <w:rFonts w:cs="Times New Roman"/>
              <w:szCs w:val="24"/>
            </w:rPr>
            <w:alias w:val="TLCNumber"/>
            <w:tag w:val="TLCNumber"/>
            <w:id w:val="-542600604"/>
            <w:lock w:val="sdtLocked"/>
            <w:placeholder>
              <w:docPart w:val="6397A2D977314D50A1BE5921CC85B535"/>
            </w:placeholder>
          </w:sdtPr>
          <w:sdtContent>
            <w:tc>
              <w:tcPr>
                <w:tcW w:w="2718" w:type="dxa"/>
              </w:tcPr>
              <w:p w:rsidR="00BA74AB" w:rsidRPr="000F1DF9" w:rsidRDefault="00BA74AB" w:rsidP="00C65088">
                <w:pPr>
                  <w:rPr>
                    <w:rFonts w:cs="Times New Roman"/>
                    <w:szCs w:val="24"/>
                  </w:rPr>
                </w:pPr>
                <w:r>
                  <w:rPr>
                    <w:rFonts w:cs="Times New Roman"/>
                    <w:szCs w:val="24"/>
                  </w:rPr>
                  <w:t>85R21752 KJE-D</w:t>
                </w:r>
              </w:p>
            </w:tc>
          </w:sdtContent>
        </w:sdt>
        <w:tc>
          <w:tcPr>
            <w:tcW w:w="6858" w:type="dxa"/>
          </w:tcPr>
          <w:p w:rsidR="00BA74AB" w:rsidRPr="005C2A78" w:rsidRDefault="00BA74AB" w:rsidP="006D756B">
            <w:pPr>
              <w:jc w:val="right"/>
              <w:rPr>
                <w:rFonts w:cs="Times New Roman"/>
                <w:szCs w:val="24"/>
              </w:rPr>
            </w:pPr>
            <w:sdt>
              <w:sdtPr>
                <w:rPr>
                  <w:rFonts w:cs="Times New Roman"/>
                  <w:szCs w:val="24"/>
                </w:rPr>
                <w:alias w:val="Author Label"/>
                <w:tag w:val="By"/>
                <w:id w:val="72399597"/>
                <w:lock w:val="sdtLocked"/>
                <w:placeholder>
                  <w:docPart w:val="F05084EA65D9428FAFCF075449BDC2E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1D2296F29CA400B8BCCC6C2146E2642"/>
                </w:placeholder>
              </w:sdtPr>
              <w:sdtContent>
                <w:r>
                  <w:rPr>
                    <w:rFonts w:cs="Times New Roman"/>
                    <w:szCs w:val="24"/>
                  </w:rPr>
                  <w:t>Larson</w:t>
                </w:r>
              </w:sdtContent>
            </w:sdt>
            <w:sdt>
              <w:sdtPr>
                <w:rPr>
                  <w:rFonts w:cs="Times New Roman"/>
                  <w:szCs w:val="24"/>
                </w:rPr>
                <w:alias w:val="Sponsor"/>
                <w:tag w:val="Sponsor"/>
                <w:id w:val="-2039656131"/>
                <w:lock w:val="sdtContentLocked"/>
                <w:placeholder>
                  <w:docPart w:val="66346E35C03542DCB28241132C2E09F4"/>
                </w:placeholder>
              </w:sdtPr>
              <w:sdtContent>
                <w:r>
                  <w:rPr>
                    <w:rFonts w:cs="Times New Roman"/>
                    <w:szCs w:val="24"/>
                  </w:rPr>
                  <w:t xml:space="preserve"> (Campbell)</w:t>
                </w:r>
              </w:sdtContent>
            </w:sdt>
          </w:p>
        </w:tc>
      </w:tr>
      <w:tr w:rsidR="00BA74AB" w:rsidTr="000F1DF9">
        <w:tc>
          <w:tcPr>
            <w:tcW w:w="2718" w:type="dxa"/>
          </w:tcPr>
          <w:p w:rsidR="00BA74AB" w:rsidRPr="00BC7495" w:rsidRDefault="00BA74AB" w:rsidP="000F1DF9">
            <w:pPr>
              <w:rPr>
                <w:rFonts w:cs="Times New Roman"/>
                <w:szCs w:val="24"/>
              </w:rPr>
            </w:pPr>
          </w:p>
        </w:tc>
        <w:sdt>
          <w:sdtPr>
            <w:rPr>
              <w:rFonts w:cs="Times New Roman"/>
              <w:szCs w:val="24"/>
            </w:rPr>
            <w:alias w:val="Committee"/>
            <w:tag w:val="Committee"/>
            <w:id w:val="1914272295"/>
            <w:lock w:val="sdtContentLocked"/>
            <w:placeholder>
              <w:docPart w:val="EF46B4C1510142B89886EF04284118A1"/>
            </w:placeholder>
          </w:sdtPr>
          <w:sdtContent>
            <w:tc>
              <w:tcPr>
                <w:tcW w:w="6858" w:type="dxa"/>
              </w:tcPr>
              <w:p w:rsidR="00BA74AB" w:rsidRPr="00FF6471" w:rsidRDefault="00BA74AB" w:rsidP="000F1DF9">
                <w:pPr>
                  <w:jc w:val="right"/>
                  <w:rPr>
                    <w:rFonts w:cs="Times New Roman"/>
                    <w:szCs w:val="24"/>
                  </w:rPr>
                </w:pPr>
                <w:r>
                  <w:rPr>
                    <w:rFonts w:cs="Times New Roman"/>
                    <w:szCs w:val="24"/>
                  </w:rPr>
                  <w:t>Criminal Justice</w:t>
                </w:r>
              </w:p>
            </w:tc>
          </w:sdtContent>
        </w:sdt>
      </w:tr>
      <w:tr w:rsidR="00BA74AB" w:rsidTr="000F1DF9">
        <w:tc>
          <w:tcPr>
            <w:tcW w:w="2718" w:type="dxa"/>
          </w:tcPr>
          <w:p w:rsidR="00BA74AB" w:rsidRPr="00BC7495" w:rsidRDefault="00BA74AB" w:rsidP="000F1DF9">
            <w:pPr>
              <w:rPr>
                <w:rFonts w:cs="Times New Roman"/>
                <w:szCs w:val="24"/>
              </w:rPr>
            </w:pPr>
          </w:p>
        </w:tc>
        <w:sdt>
          <w:sdtPr>
            <w:rPr>
              <w:rFonts w:cs="Times New Roman"/>
              <w:szCs w:val="24"/>
            </w:rPr>
            <w:alias w:val="Date"/>
            <w:tag w:val="DateContentControl"/>
            <w:id w:val="1178081906"/>
            <w:lock w:val="sdtLocked"/>
            <w:placeholder>
              <w:docPart w:val="623F1B8C209C48FA93F2A02DD063EF55"/>
            </w:placeholder>
            <w:date w:fullDate="2017-05-21T00:00:00Z">
              <w:dateFormat w:val="M/d/yyyy"/>
              <w:lid w:val="en-US"/>
              <w:storeMappedDataAs w:val="dateTime"/>
              <w:calendar w:val="gregorian"/>
            </w:date>
          </w:sdtPr>
          <w:sdtContent>
            <w:tc>
              <w:tcPr>
                <w:tcW w:w="6858" w:type="dxa"/>
              </w:tcPr>
              <w:p w:rsidR="00BA74AB" w:rsidRPr="00FF6471" w:rsidRDefault="00BA74AB" w:rsidP="000F1DF9">
                <w:pPr>
                  <w:jc w:val="right"/>
                  <w:rPr>
                    <w:rFonts w:cs="Times New Roman"/>
                    <w:szCs w:val="24"/>
                  </w:rPr>
                </w:pPr>
                <w:r>
                  <w:rPr>
                    <w:rFonts w:cs="Times New Roman"/>
                    <w:szCs w:val="24"/>
                  </w:rPr>
                  <w:t>5/21/2017</w:t>
                </w:r>
              </w:p>
            </w:tc>
          </w:sdtContent>
        </w:sdt>
      </w:tr>
      <w:tr w:rsidR="00BA74AB" w:rsidTr="000F1DF9">
        <w:tc>
          <w:tcPr>
            <w:tcW w:w="2718" w:type="dxa"/>
          </w:tcPr>
          <w:p w:rsidR="00BA74AB" w:rsidRPr="00BC7495" w:rsidRDefault="00BA74AB" w:rsidP="000F1DF9">
            <w:pPr>
              <w:rPr>
                <w:rFonts w:cs="Times New Roman"/>
                <w:szCs w:val="24"/>
              </w:rPr>
            </w:pPr>
          </w:p>
        </w:tc>
        <w:sdt>
          <w:sdtPr>
            <w:rPr>
              <w:rFonts w:cs="Times New Roman"/>
              <w:szCs w:val="24"/>
            </w:rPr>
            <w:alias w:val="BA Version"/>
            <w:tag w:val="BAVersion"/>
            <w:id w:val="-1685590809"/>
            <w:lock w:val="sdtContentLocked"/>
            <w:placeholder>
              <w:docPart w:val="95DB367D45E041B7BE7F995352552B09"/>
            </w:placeholder>
          </w:sdtPr>
          <w:sdtContent>
            <w:tc>
              <w:tcPr>
                <w:tcW w:w="6858" w:type="dxa"/>
              </w:tcPr>
              <w:p w:rsidR="00BA74AB" w:rsidRPr="00FF6471" w:rsidRDefault="00BA74AB" w:rsidP="000F1DF9">
                <w:pPr>
                  <w:jc w:val="right"/>
                  <w:rPr>
                    <w:rFonts w:cs="Times New Roman"/>
                    <w:szCs w:val="24"/>
                  </w:rPr>
                </w:pPr>
                <w:r>
                  <w:rPr>
                    <w:rFonts w:cs="Times New Roman"/>
                    <w:szCs w:val="24"/>
                  </w:rPr>
                  <w:t>Engrossed</w:t>
                </w:r>
              </w:p>
            </w:tc>
          </w:sdtContent>
        </w:sdt>
      </w:tr>
    </w:tbl>
    <w:p w:rsidR="00BA74AB" w:rsidRPr="00FF6471" w:rsidRDefault="00BA74AB" w:rsidP="000F1DF9">
      <w:pPr>
        <w:spacing w:after="0" w:line="240" w:lineRule="auto"/>
        <w:rPr>
          <w:rFonts w:cs="Times New Roman"/>
          <w:szCs w:val="24"/>
        </w:rPr>
      </w:pPr>
    </w:p>
    <w:p w:rsidR="00BA74AB" w:rsidRPr="00FF6471" w:rsidRDefault="00BA74AB" w:rsidP="000F1DF9">
      <w:pPr>
        <w:spacing w:after="0" w:line="240" w:lineRule="auto"/>
        <w:rPr>
          <w:rFonts w:cs="Times New Roman"/>
          <w:szCs w:val="24"/>
        </w:rPr>
      </w:pPr>
    </w:p>
    <w:p w:rsidR="00BA74AB" w:rsidRPr="00FF6471" w:rsidRDefault="00BA74A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71E42ED9C8C4467A6B47C84829719E0"/>
        </w:placeholder>
      </w:sdtPr>
      <w:sdtContent>
        <w:p w:rsidR="00BA74AB" w:rsidRDefault="00BA74A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EB92F7234B094653A6ECF232A19FE4F1"/>
        </w:placeholder>
      </w:sdtPr>
      <w:sdtEndPr/>
      <w:sdtContent>
        <w:p w:rsidR="00BA74AB" w:rsidRDefault="00BA74AB" w:rsidP="00BA74AB">
          <w:pPr>
            <w:pStyle w:val="NormalWeb"/>
            <w:spacing w:before="0" w:beforeAutospacing="0" w:after="0" w:afterAutospacing="0"/>
            <w:jc w:val="both"/>
            <w:divId w:val="2033221569"/>
            <w:rPr>
              <w:rFonts w:eastAsia="Times New Roman"/>
              <w:bCs/>
            </w:rPr>
          </w:pPr>
        </w:p>
        <w:p w:rsidR="00BA74AB" w:rsidRPr="00BA74AB" w:rsidRDefault="00BA74AB" w:rsidP="00BA74AB">
          <w:pPr>
            <w:pStyle w:val="NormalWeb"/>
            <w:spacing w:before="0" w:beforeAutospacing="0" w:after="0" w:afterAutospacing="0"/>
            <w:jc w:val="both"/>
            <w:divId w:val="2033221569"/>
          </w:pPr>
          <w:r w:rsidRPr="00BA74AB">
            <w:t>Interested parties are concerned that the parents of a deceased child are not always given the opportunity to view their child's body before an autopsy is performed. H.B. 298 seeks to address this issue by entitling a parent to view the body before an applicable justice of the peace or medical examiner assumes control over the body. </w:t>
          </w:r>
        </w:p>
        <w:p w:rsidR="00BA74AB" w:rsidRPr="00D70925" w:rsidRDefault="00BA74AB" w:rsidP="00BA74AB">
          <w:pPr>
            <w:spacing w:after="0" w:line="240" w:lineRule="auto"/>
            <w:jc w:val="both"/>
            <w:rPr>
              <w:rFonts w:eastAsia="Times New Roman" w:cs="Times New Roman"/>
              <w:bCs/>
              <w:szCs w:val="24"/>
            </w:rPr>
          </w:pPr>
        </w:p>
      </w:sdtContent>
    </w:sdt>
    <w:p w:rsidR="00BA74AB" w:rsidRDefault="00BA74A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298 </w:t>
      </w:r>
      <w:bookmarkStart w:id="1" w:name="AmendsCurrentLaw"/>
      <w:bookmarkEnd w:id="1"/>
      <w:r>
        <w:rPr>
          <w:rFonts w:cs="Times New Roman"/>
          <w:szCs w:val="24"/>
        </w:rPr>
        <w:t>amends current law relating to a parent's right to view the body of a deceased child before an autopsy is performed.</w:t>
      </w:r>
    </w:p>
    <w:p w:rsidR="00BA74AB" w:rsidRPr="00431976" w:rsidRDefault="00BA74AB" w:rsidP="000F1DF9">
      <w:pPr>
        <w:spacing w:after="0" w:line="240" w:lineRule="auto"/>
        <w:jc w:val="both"/>
        <w:rPr>
          <w:rFonts w:eastAsia="Times New Roman" w:cs="Times New Roman"/>
          <w:szCs w:val="24"/>
        </w:rPr>
      </w:pPr>
    </w:p>
    <w:p w:rsidR="00BA74AB" w:rsidRPr="005C2A78" w:rsidRDefault="00BA74A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220C09D8D444FB3808A1D44E40FD417"/>
          </w:placeholder>
        </w:sdtPr>
        <w:sdtContent>
          <w:r>
            <w:rPr>
              <w:rFonts w:eastAsia="Times New Roman" w:cs="Times New Roman"/>
              <w:b/>
              <w:szCs w:val="24"/>
              <w:u w:val="single"/>
            </w:rPr>
            <w:t>RULEMAKING AUTHORITY</w:t>
          </w:r>
        </w:sdtContent>
      </w:sdt>
    </w:p>
    <w:p w:rsidR="00BA74AB" w:rsidRPr="006529C4" w:rsidRDefault="00BA74AB" w:rsidP="00774EC7">
      <w:pPr>
        <w:spacing w:after="0" w:line="240" w:lineRule="auto"/>
        <w:jc w:val="both"/>
        <w:rPr>
          <w:rFonts w:cs="Times New Roman"/>
          <w:szCs w:val="24"/>
        </w:rPr>
      </w:pPr>
    </w:p>
    <w:p w:rsidR="00BA74AB" w:rsidRPr="006529C4" w:rsidRDefault="00BA74A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A74AB" w:rsidRPr="006529C4" w:rsidRDefault="00BA74AB" w:rsidP="00774EC7">
      <w:pPr>
        <w:spacing w:after="0" w:line="240" w:lineRule="auto"/>
        <w:jc w:val="both"/>
        <w:rPr>
          <w:rFonts w:cs="Times New Roman"/>
          <w:szCs w:val="24"/>
        </w:rPr>
      </w:pPr>
    </w:p>
    <w:p w:rsidR="00BA74AB" w:rsidRPr="005C2A78" w:rsidRDefault="00BA74A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51B5E9AD62744B7AA5C744F9713D80E"/>
          </w:placeholder>
        </w:sdtPr>
        <w:sdtContent>
          <w:r>
            <w:rPr>
              <w:rFonts w:eastAsia="Times New Roman" w:cs="Times New Roman"/>
              <w:b/>
              <w:szCs w:val="24"/>
              <w:u w:val="single"/>
            </w:rPr>
            <w:t>SECTION BY SECTION ANALYSIS</w:t>
          </w:r>
        </w:sdtContent>
      </w:sdt>
    </w:p>
    <w:p w:rsidR="00BA74AB" w:rsidRPr="005C2A78" w:rsidRDefault="00BA74AB" w:rsidP="000F1DF9">
      <w:pPr>
        <w:spacing w:after="0" w:line="240" w:lineRule="auto"/>
        <w:jc w:val="both"/>
        <w:rPr>
          <w:rFonts w:eastAsia="Times New Roman" w:cs="Times New Roman"/>
          <w:szCs w:val="24"/>
        </w:rPr>
      </w:pPr>
    </w:p>
    <w:p w:rsidR="00BA74AB" w:rsidRDefault="00BA74A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49, Code of Criminal Procedure, by adding Subchapter D, as follows:</w:t>
      </w:r>
    </w:p>
    <w:p w:rsidR="00BA74AB" w:rsidRDefault="00BA74AB" w:rsidP="000F1DF9">
      <w:pPr>
        <w:spacing w:after="0" w:line="240" w:lineRule="auto"/>
        <w:jc w:val="both"/>
        <w:rPr>
          <w:rFonts w:eastAsia="Times New Roman" w:cs="Times New Roman"/>
          <w:szCs w:val="24"/>
        </w:rPr>
      </w:pPr>
    </w:p>
    <w:p w:rsidR="00BA74AB" w:rsidRDefault="00BA74AB" w:rsidP="00431976">
      <w:pPr>
        <w:spacing w:after="0" w:line="240" w:lineRule="auto"/>
        <w:jc w:val="center"/>
        <w:rPr>
          <w:rFonts w:eastAsia="Times New Roman" w:cs="Times New Roman"/>
          <w:szCs w:val="24"/>
        </w:rPr>
      </w:pPr>
      <w:r>
        <w:rPr>
          <w:rFonts w:eastAsia="Times New Roman" w:cs="Times New Roman"/>
          <w:szCs w:val="24"/>
        </w:rPr>
        <w:t>SUBCHAPTER D. PARENTAL RIGHT TO VIEW DECEASED CHILD</w:t>
      </w:r>
    </w:p>
    <w:p w:rsidR="00BA74AB" w:rsidRDefault="00BA74AB" w:rsidP="00431976">
      <w:pPr>
        <w:spacing w:after="0" w:line="240" w:lineRule="auto"/>
        <w:jc w:val="center"/>
        <w:rPr>
          <w:rFonts w:eastAsia="Times New Roman" w:cs="Times New Roman"/>
          <w:szCs w:val="24"/>
        </w:rPr>
      </w:pPr>
    </w:p>
    <w:p w:rsidR="00BA74AB" w:rsidRDefault="00BA74AB" w:rsidP="00431976">
      <w:pPr>
        <w:spacing w:after="0" w:line="240" w:lineRule="auto"/>
        <w:ind w:left="720"/>
        <w:jc w:val="both"/>
        <w:rPr>
          <w:rFonts w:eastAsia="Times New Roman" w:cs="Times New Roman"/>
          <w:szCs w:val="24"/>
        </w:rPr>
      </w:pPr>
      <w:r>
        <w:rPr>
          <w:rFonts w:eastAsia="Times New Roman" w:cs="Times New Roman"/>
          <w:szCs w:val="24"/>
        </w:rPr>
        <w:t xml:space="preserve">Art. 49.51. DEFINITIONS. Defines "child" and "parent." </w:t>
      </w:r>
    </w:p>
    <w:p w:rsidR="00BA74AB" w:rsidRDefault="00BA74AB" w:rsidP="00431976">
      <w:pPr>
        <w:spacing w:after="0" w:line="240" w:lineRule="auto"/>
        <w:ind w:left="720"/>
        <w:jc w:val="both"/>
        <w:rPr>
          <w:rFonts w:eastAsia="Times New Roman" w:cs="Times New Roman"/>
          <w:szCs w:val="24"/>
        </w:rPr>
      </w:pPr>
    </w:p>
    <w:p w:rsidR="00BA74AB" w:rsidRDefault="00BA74AB" w:rsidP="00431976">
      <w:pPr>
        <w:spacing w:after="0" w:line="240" w:lineRule="auto"/>
        <w:ind w:left="720"/>
        <w:jc w:val="both"/>
        <w:rPr>
          <w:rFonts w:eastAsia="Times New Roman" w:cs="Times New Roman"/>
          <w:szCs w:val="24"/>
        </w:rPr>
      </w:pPr>
      <w:r>
        <w:rPr>
          <w:rFonts w:eastAsia="Times New Roman" w:cs="Times New Roman"/>
          <w:szCs w:val="24"/>
        </w:rPr>
        <w:t xml:space="preserve">Art. 49.52. PARENTAL RIGHT TO VIEW DECEASED CHILD. (a) Provides that, except as provided by Subsection (b), a parent of a deceased child is entitled to view the child's body before a justice of the peace or the medical examiner, as applicable, for the county in which the death occurred assumes control over the body under Subchapter A (Duties Performed By Justices of the Peace) or B (Duties Performed by Medical Examiners), as applicable. Authorizes the viewing, if the child's death occurred at a hospital or other health care facility, to be conducted at the hospital or facility. </w:t>
      </w:r>
    </w:p>
    <w:p w:rsidR="00BA74AB" w:rsidRDefault="00BA74AB" w:rsidP="00431976">
      <w:pPr>
        <w:spacing w:after="0" w:line="240" w:lineRule="auto"/>
        <w:ind w:left="720"/>
        <w:jc w:val="both"/>
        <w:rPr>
          <w:rFonts w:eastAsia="Times New Roman" w:cs="Times New Roman"/>
          <w:szCs w:val="24"/>
        </w:rPr>
      </w:pPr>
    </w:p>
    <w:p w:rsidR="00BA74AB" w:rsidRDefault="00BA74AB" w:rsidP="00431976">
      <w:pPr>
        <w:spacing w:after="0" w:line="240" w:lineRule="auto"/>
        <w:ind w:left="1440"/>
        <w:jc w:val="both"/>
        <w:rPr>
          <w:rFonts w:eastAsia="Times New Roman" w:cs="Times New Roman"/>
          <w:szCs w:val="24"/>
        </w:rPr>
      </w:pPr>
      <w:r>
        <w:rPr>
          <w:rFonts w:eastAsia="Times New Roman" w:cs="Times New Roman"/>
          <w:szCs w:val="24"/>
        </w:rPr>
        <w:t xml:space="preserve">(b) Prohibits a parent of a deceased child from viewing the child's body after a justice of the peace or medical examiner described by Subsection (a) assumes control over the body under Subchapter A or B, as applicable, unless the parent first obtains the consent of the justice of the peace or medical examiner or a person acting on behalf of the justice of the peace or medical examiner. </w:t>
      </w:r>
    </w:p>
    <w:p w:rsidR="00BA74AB" w:rsidRDefault="00BA74AB" w:rsidP="00431976">
      <w:pPr>
        <w:spacing w:after="0" w:line="240" w:lineRule="auto"/>
        <w:ind w:left="1440"/>
        <w:jc w:val="both"/>
        <w:rPr>
          <w:rFonts w:eastAsia="Times New Roman" w:cs="Times New Roman"/>
          <w:szCs w:val="24"/>
        </w:rPr>
      </w:pPr>
    </w:p>
    <w:p w:rsidR="00BA74AB" w:rsidRDefault="00BA74AB" w:rsidP="00431976">
      <w:pPr>
        <w:spacing w:after="0" w:line="240" w:lineRule="auto"/>
        <w:ind w:left="1440"/>
        <w:jc w:val="both"/>
        <w:rPr>
          <w:rFonts w:eastAsia="Times New Roman" w:cs="Times New Roman"/>
          <w:szCs w:val="24"/>
        </w:rPr>
      </w:pPr>
      <w:r>
        <w:rPr>
          <w:rFonts w:eastAsia="Times New Roman" w:cs="Times New Roman"/>
          <w:szCs w:val="24"/>
        </w:rPr>
        <w:t xml:space="preserve">(c) Requires that a viewing under Subsection (b) of the body of a deceased child whose death has been determined by a justice of the peace or medical examiner described by Subsection (a) to be subject to an inquest under Article 49.04 (Deaths Requiring an Inquest) or Article 49.25 (Medical Examiners), as applicable, be conducted in compliance with certain conditions. </w:t>
      </w:r>
    </w:p>
    <w:p w:rsidR="00BA74AB" w:rsidRDefault="00BA74AB" w:rsidP="00431976">
      <w:pPr>
        <w:spacing w:after="0" w:line="240" w:lineRule="auto"/>
        <w:ind w:left="1440"/>
        <w:jc w:val="both"/>
        <w:rPr>
          <w:rFonts w:eastAsia="Times New Roman" w:cs="Times New Roman"/>
          <w:szCs w:val="24"/>
        </w:rPr>
      </w:pPr>
    </w:p>
    <w:p w:rsidR="00BA74AB" w:rsidRPr="005C2A78" w:rsidRDefault="00BA74AB" w:rsidP="00431976">
      <w:pPr>
        <w:spacing w:after="0" w:line="240" w:lineRule="auto"/>
        <w:ind w:left="1440"/>
        <w:jc w:val="both"/>
        <w:rPr>
          <w:rFonts w:eastAsia="Times New Roman" w:cs="Times New Roman"/>
          <w:szCs w:val="24"/>
        </w:rPr>
      </w:pPr>
      <w:r>
        <w:rPr>
          <w:rFonts w:eastAsia="Times New Roman" w:cs="Times New Roman"/>
          <w:szCs w:val="24"/>
        </w:rPr>
        <w:t>(d) Provides that a person is not entitled to compensation for performing duties on behalf of a justice of the peace or medical examiner under this article unless the commissioners court of the applicable county approves the compensation.</w:t>
      </w:r>
    </w:p>
    <w:p w:rsidR="00BA74AB" w:rsidRPr="005C2A78" w:rsidRDefault="00BA74AB" w:rsidP="000F1DF9">
      <w:pPr>
        <w:spacing w:after="0" w:line="240" w:lineRule="auto"/>
        <w:jc w:val="both"/>
        <w:rPr>
          <w:rFonts w:eastAsia="Times New Roman" w:cs="Times New Roman"/>
          <w:szCs w:val="24"/>
        </w:rPr>
      </w:pPr>
    </w:p>
    <w:p w:rsidR="00BA74AB" w:rsidRPr="005C2A78" w:rsidRDefault="00BA74AB"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w:t>
      </w:r>
      <w:r w:rsidRPr="005C2A78">
        <w:rPr>
          <w:rFonts w:eastAsia="Times New Roman" w:cs="Times New Roman"/>
          <w:szCs w:val="24"/>
        </w:rPr>
        <w:t xml:space="preserve"> </w:t>
      </w:r>
    </w:p>
    <w:sectPr w:rsidR="00BA74AB" w:rsidRPr="005C2A78"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45E" w:rsidRDefault="005E045E" w:rsidP="000F1DF9">
      <w:pPr>
        <w:spacing w:after="0" w:line="240" w:lineRule="auto"/>
      </w:pPr>
      <w:r>
        <w:separator/>
      </w:r>
    </w:p>
  </w:endnote>
  <w:endnote w:type="continuationSeparator" w:id="0">
    <w:p w:rsidR="005E045E" w:rsidRDefault="005E045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E045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A74AB">
                <w:rPr>
                  <w:sz w:val="20"/>
                  <w:szCs w:val="20"/>
                </w:rPr>
                <w:t>LLM, AMA, 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A74AB">
                <w:rPr>
                  <w:sz w:val="20"/>
                  <w:szCs w:val="20"/>
                </w:rPr>
                <w:t>H.B. 298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A74A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E045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A74AB">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A74AB">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45E" w:rsidRDefault="005E045E" w:rsidP="000F1DF9">
      <w:pPr>
        <w:spacing w:after="0" w:line="240" w:lineRule="auto"/>
      </w:pPr>
      <w:r>
        <w:separator/>
      </w:r>
    </w:p>
  </w:footnote>
  <w:footnote w:type="continuationSeparator" w:id="0">
    <w:p w:rsidR="005E045E" w:rsidRDefault="005E045E"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45E"/>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A74AB"/>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A74A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A74A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22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275FE9" w:rsidP="00275FE9">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A90F6048E794BABB240B56C797E0619"/>
        <w:category>
          <w:name w:val="General"/>
          <w:gallery w:val="placeholder"/>
        </w:category>
        <w:types>
          <w:type w:val="bbPlcHdr"/>
        </w:types>
        <w:behaviors>
          <w:behavior w:val="content"/>
        </w:behaviors>
        <w:guid w:val="{5336840E-9630-4ECA-B119-E7C9DA7F7E5C}"/>
      </w:docPartPr>
      <w:docPartBody>
        <w:p w:rsidR="00000000" w:rsidRDefault="009E58B0"/>
      </w:docPartBody>
    </w:docPart>
    <w:docPart>
      <w:docPartPr>
        <w:name w:val="481436019B5A4900A13FA9D6C688FBCF"/>
        <w:category>
          <w:name w:val="General"/>
          <w:gallery w:val="placeholder"/>
        </w:category>
        <w:types>
          <w:type w:val="bbPlcHdr"/>
        </w:types>
        <w:behaviors>
          <w:behavior w:val="content"/>
        </w:behaviors>
        <w:guid w:val="{06BB001C-1F83-4065-A0D5-EAF9AB45EAEE}"/>
      </w:docPartPr>
      <w:docPartBody>
        <w:p w:rsidR="00000000" w:rsidRDefault="009E58B0"/>
      </w:docPartBody>
    </w:docPart>
    <w:docPart>
      <w:docPartPr>
        <w:name w:val="9E80937678DB40B48EFFB0E32D35B8B5"/>
        <w:category>
          <w:name w:val="General"/>
          <w:gallery w:val="placeholder"/>
        </w:category>
        <w:types>
          <w:type w:val="bbPlcHdr"/>
        </w:types>
        <w:behaviors>
          <w:behavior w:val="content"/>
        </w:behaviors>
        <w:guid w:val="{0A62F740-566C-4499-AAEC-61AB00C07F01}"/>
      </w:docPartPr>
      <w:docPartBody>
        <w:p w:rsidR="00000000" w:rsidRDefault="009E58B0"/>
      </w:docPartBody>
    </w:docPart>
    <w:docPart>
      <w:docPartPr>
        <w:name w:val="6397A2D977314D50A1BE5921CC85B535"/>
        <w:category>
          <w:name w:val="General"/>
          <w:gallery w:val="placeholder"/>
        </w:category>
        <w:types>
          <w:type w:val="bbPlcHdr"/>
        </w:types>
        <w:behaviors>
          <w:behavior w:val="content"/>
        </w:behaviors>
        <w:guid w:val="{A6B44127-706F-4491-A5FD-20767BAE372C}"/>
      </w:docPartPr>
      <w:docPartBody>
        <w:p w:rsidR="00000000" w:rsidRDefault="009E58B0"/>
      </w:docPartBody>
    </w:docPart>
    <w:docPart>
      <w:docPartPr>
        <w:name w:val="F05084EA65D9428FAFCF075449BDC2ED"/>
        <w:category>
          <w:name w:val="General"/>
          <w:gallery w:val="placeholder"/>
        </w:category>
        <w:types>
          <w:type w:val="bbPlcHdr"/>
        </w:types>
        <w:behaviors>
          <w:behavior w:val="content"/>
        </w:behaviors>
        <w:guid w:val="{044F5633-B1E8-4C09-8E4E-CC6A4D3935D0}"/>
      </w:docPartPr>
      <w:docPartBody>
        <w:p w:rsidR="00000000" w:rsidRDefault="009E58B0"/>
      </w:docPartBody>
    </w:docPart>
    <w:docPart>
      <w:docPartPr>
        <w:name w:val="B1D2296F29CA400B8BCCC6C2146E2642"/>
        <w:category>
          <w:name w:val="General"/>
          <w:gallery w:val="placeholder"/>
        </w:category>
        <w:types>
          <w:type w:val="bbPlcHdr"/>
        </w:types>
        <w:behaviors>
          <w:behavior w:val="content"/>
        </w:behaviors>
        <w:guid w:val="{8114B1EA-7FA3-4521-AF75-24766375DB22}"/>
      </w:docPartPr>
      <w:docPartBody>
        <w:p w:rsidR="00000000" w:rsidRDefault="009E58B0"/>
      </w:docPartBody>
    </w:docPart>
    <w:docPart>
      <w:docPartPr>
        <w:name w:val="66346E35C03542DCB28241132C2E09F4"/>
        <w:category>
          <w:name w:val="General"/>
          <w:gallery w:val="placeholder"/>
        </w:category>
        <w:types>
          <w:type w:val="bbPlcHdr"/>
        </w:types>
        <w:behaviors>
          <w:behavior w:val="content"/>
        </w:behaviors>
        <w:guid w:val="{6A52AAF5-7340-4C60-B2AC-DB21776F606F}"/>
      </w:docPartPr>
      <w:docPartBody>
        <w:p w:rsidR="00000000" w:rsidRDefault="009E58B0"/>
      </w:docPartBody>
    </w:docPart>
    <w:docPart>
      <w:docPartPr>
        <w:name w:val="EF46B4C1510142B89886EF04284118A1"/>
        <w:category>
          <w:name w:val="General"/>
          <w:gallery w:val="placeholder"/>
        </w:category>
        <w:types>
          <w:type w:val="bbPlcHdr"/>
        </w:types>
        <w:behaviors>
          <w:behavior w:val="content"/>
        </w:behaviors>
        <w:guid w:val="{501BC1F1-7448-4267-A4FD-6AEC9F0E2DA7}"/>
      </w:docPartPr>
      <w:docPartBody>
        <w:p w:rsidR="00000000" w:rsidRDefault="009E58B0"/>
      </w:docPartBody>
    </w:docPart>
    <w:docPart>
      <w:docPartPr>
        <w:name w:val="623F1B8C209C48FA93F2A02DD063EF55"/>
        <w:category>
          <w:name w:val="General"/>
          <w:gallery w:val="placeholder"/>
        </w:category>
        <w:types>
          <w:type w:val="bbPlcHdr"/>
        </w:types>
        <w:behaviors>
          <w:behavior w:val="content"/>
        </w:behaviors>
        <w:guid w:val="{4B72EA98-AC0B-4446-9926-A98FDF947CB3}"/>
      </w:docPartPr>
      <w:docPartBody>
        <w:p w:rsidR="00000000" w:rsidRDefault="00275FE9" w:rsidP="00275FE9">
          <w:pPr>
            <w:pStyle w:val="623F1B8C209C48FA93F2A02DD063EF55"/>
          </w:pPr>
          <w:r w:rsidRPr="00A30DD1">
            <w:rPr>
              <w:rStyle w:val="PlaceholderText"/>
            </w:rPr>
            <w:t>Click here to enter a date.</w:t>
          </w:r>
        </w:p>
      </w:docPartBody>
    </w:docPart>
    <w:docPart>
      <w:docPartPr>
        <w:name w:val="95DB367D45E041B7BE7F995352552B09"/>
        <w:category>
          <w:name w:val="General"/>
          <w:gallery w:val="placeholder"/>
        </w:category>
        <w:types>
          <w:type w:val="bbPlcHdr"/>
        </w:types>
        <w:behaviors>
          <w:behavior w:val="content"/>
        </w:behaviors>
        <w:guid w:val="{C65A7853-53D0-48C4-94B5-567204DF5D64}"/>
      </w:docPartPr>
      <w:docPartBody>
        <w:p w:rsidR="00000000" w:rsidRDefault="009E58B0"/>
      </w:docPartBody>
    </w:docPart>
    <w:docPart>
      <w:docPartPr>
        <w:name w:val="F71E42ED9C8C4467A6B47C84829719E0"/>
        <w:category>
          <w:name w:val="General"/>
          <w:gallery w:val="placeholder"/>
        </w:category>
        <w:types>
          <w:type w:val="bbPlcHdr"/>
        </w:types>
        <w:behaviors>
          <w:behavior w:val="content"/>
        </w:behaviors>
        <w:guid w:val="{2353527F-182B-45B0-A77F-91E0F6FF47AB}"/>
      </w:docPartPr>
      <w:docPartBody>
        <w:p w:rsidR="00000000" w:rsidRDefault="009E58B0"/>
      </w:docPartBody>
    </w:docPart>
    <w:docPart>
      <w:docPartPr>
        <w:name w:val="EB92F7234B094653A6ECF232A19FE4F1"/>
        <w:category>
          <w:name w:val="General"/>
          <w:gallery w:val="placeholder"/>
        </w:category>
        <w:types>
          <w:type w:val="bbPlcHdr"/>
        </w:types>
        <w:behaviors>
          <w:behavior w:val="content"/>
        </w:behaviors>
        <w:guid w:val="{9415ABE7-FC9B-4DE8-868C-7FD8E2C2ED84}"/>
      </w:docPartPr>
      <w:docPartBody>
        <w:p w:rsidR="00000000" w:rsidRDefault="00275FE9" w:rsidP="00275FE9">
          <w:pPr>
            <w:pStyle w:val="EB92F7234B094653A6ECF232A19FE4F1"/>
          </w:pPr>
          <w:r>
            <w:rPr>
              <w:rFonts w:eastAsia="Times New Roman" w:cs="Times New Roman"/>
              <w:bCs/>
              <w:szCs w:val="24"/>
            </w:rPr>
            <w:t xml:space="preserve"> </w:t>
          </w:r>
        </w:p>
      </w:docPartBody>
    </w:docPart>
    <w:docPart>
      <w:docPartPr>
        <w:name w:val="E220C09D8D444FB3808A1D44E40FD417"/>
        <w:category>
          <w:name w:val="General"/>
          <w:gallery w:val="placeholder"/>
        </w:category>
        <w:types>
          <w:type w:val="bbPlcHdr"/>
        </w:types>
        <w:behaviors>
          <w:behavior w:val="content"/>
        </w:behaviors>
        <w:guid w:val="{6D773CA6-E805-4AAB-87EE-D49588BBAF35}"/>
      </w:docPartPr>
      <w:docPartBody>
        <w:p w:rsidR="00000000" w:rsidRDefault="009E58B0"/>
      </w:docPartBody>
    </w:docPart>
    <w:docPart>
      <w:docPartPr>
        <w:name w:val="B51B5E9AD62744B7AA5C744F9713D80E"/>
        <w:category>
          <w:name w:val="General"/>
          <w:gallery w:val="placeholder"/>
        </w:category>
        <w:types>
          <w:type w:val="bbPlcHdr"/>
        </w:types>
        <w:behaviors>
          <w:behavior w:val="content"/>
        </w:behaviors>
        <w:guid w:val="{9AEC91B1-2FC6-403A-9565-8A6E61CC183C}"/>
      </w:docPartPr>
      <w:docPartBody>
        <w:p w:rsidR="00000000" w:rsidRDefault="009E58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75FE9"/>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E58B0"/>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FE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75FE9"/>
    <w:rPr>
      <w:rFonts w:ascii="Times New Roman" w:hAnsi="Times New Roman"/>
      <w:sz w:val="24"/>
    </w:rPr>
  </w:style>
  <w:style w:type="paragraph" w:customStyle="1" w:styleId="487D89B4F8B34DB4967D41FE18F7F88D7">
    <w:name w:val="487D89B4F8B34DB4967D41FE18F7F88D7"/>
    <w:rsid w:val="00275FE9"/>
    <w:rPr>
      <w:rFonts w:ascii="Times New Roman" w:hAnsi="Times New Roman"/>
      <w:sz w:val="24"/>
    </w:rPr>
  </w:style>
  <w:style w:type="paragraph" w:customStyle="1" w:styleId="AE2570ED5D764CD7AF9686706F550F4620">
    <w:name w:val="AE2570ED5D764CD7AF9686706F550F4620"/>
    <w:rsid w:val="00275FE9"/>
    <w:pPr>
      <w:tabs>
        <w:tab w:val="center" w:pos="4680"/>
        <w:tab w:val="right" w:pos="9360"/>
      </w:tabs>
      <w:spacing w:after="0" w:line="240" w:lineRule="auto"/>
    </w:pPr>
    <w:rPr>
      <w:rFonts w:ascii="Times New Roman" w:hAnsi="Times New Roman"/>
      <w:sz w:val="24"/>
    </w:rPr>
  </w:style>
  <w:style w:type="paragraph" w:customStyle="1" w:styleId="623F1B8C209C48FA93F2A02DD063EF55">
    <w:name w:val="623F1B8C209C48FA93F2A02DD063EF55"/>
    <w:rsid w:val="00275FE9"/>
  </w:style>
  <w:style w:type="paragraph" w:customStyle="1" w:styleId="EB92F7234B094653A6ECF232A19FE4F1">
    <w:name w:val="EB92F7234B094653A6ECF232A19FE4F1"/>
    <w:rsid w:val="00275FE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FE9"/>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75FE9"/>
    <w:rPr>
      <w:rFonts w:ascii="Times New Roman" w:hAnsi="Times New Roman"/>
      <w:sz w:val="24"/>
    </w:rPr>
  </w:style>
  <w:style w:type="paragraph" w:customStyle="1" w:styleId="487D89B4F8B34DB4967D41FE18F7F88D7">
    <w:name w:val="487D89B4F8B34DB4967D41FE18F7F88D7"/>
    <w:rsid w:val="00275FE9"/>
    <w:rPr>
      <w:rFonts w:ascii="Times New Roman" w:hAnsi="Times New Roman"/>
      <w:sz w:val="24"/>
    </w:rPr>
  </w:style>
  <w:style w:type="paragraph" w:customStyle="1" w:styleId="AE2570ED5D764CD7AF9686706F550F4620">
    <w:name w:val="AE2570ED5D764CD7AF9686706F550F4620"/>
    <w:rsid w:val="00275FE9"/>
    <w:pPr>
      <w:tabs>
        <w:tab w:val="center" w:pos="4680"/>
        <w:tab w:val="right" w:pos="9360"/>
      </w:tabs>
      <w:spacing w:after="0" w:line="240" w:lineRule="auto"/>
    </w:pPr>
    <w:rPr>
      <w:rFonts w:ascii="Times New Roman" w:hAnsi="Times New Roman"/>
      <w:sz w:val="24"/>
    </w:rPr>
  </w:style>
  <w:style w:type="paragraph" w:customStyle="1" w:styleId="623F1B8C209C48FA93F2A02DD063EF55">
    <w:name w:val="623F1B8C209C48FA93F2A02DD063EF55"/>
    <w:rsid w:val="00275FE9"/>
  </w:style>
  <w:style w:type="paragraph" w:customStyle="1" w:styleId="EB92F7234B094653A6ECF232A19FE4F1">
    <w:name w:val="EB92F7234B094653A6ECF232A19FE4F1"/>
    <w:rsid w:val="00275F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D08C5B16-1FC9-44CB-8C18-191A3C57B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5666</TotalTime>
  <Pages>1</Pages>
  <Words>399</Words>
  <Characters>2278</Characters>
  <Application>Microsoft Office Word</Application>
  <DocSecurity>0</DocSecurity>
  <Lines>18</Lines>
  <Paragraphs>5</Paragraphs>
  <ScaleCrop>false</ScaleCrop>
  <Company>Texas Legislative Council</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2017-05-21T23:42:00Z</cp:lastPrinted>
  <dcterms:created xsi:type="dcterms:W3CDTF">2015-05-29T14:24:00Z</dcterms:created>
  <dcterms:modified xsi:type="dcterms:W3CDTF">2017-05-21T23:43:00Z</dcterms:modified>
</cp:coreProperties>
</file>

<file path=docProps/custom.xml><?xml version="1.0" encoding="utf-8"?>
<op:Properties xmlns:vt="http://schemas.openxmlformats.org/officeDocument/2006/docPropsVTypes" xmlns:op="http://schemas.openxmlformats.org/officeDocument/2006/custom-properties"/>
</file>