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7F5962" w:rsidTr="007F5962">
        <w:trPr>
          <w:cantSplit/>
          <w:tblHeader/>
        </w:trPr>
        <w:tc>
          <w:tcPr>
            <w:tcW w:w="18713" w:type="dxa"/>
            <w:gridSpan w:val="3"/>
          </w:tcPr>
          <w:p w:rsidR="001C1018" w:rsidRDefault="00967A6C">
            <w:pPr>
              <w:ind w:left="650"/>
              <w:jc w:val="center"/>
            </w:pPr>
            <w:bookmarkStart w:id="0" w:name="_GoBack"/>
            <w:bookmarkEnd w:id="0"/>
            <w:r>
              <w:rPr>
                <w:b/>
              </w:rPr>
              <w:t>House Bill  1559</w:t>
            </w:r>
          </w:p>
          <w:p w:rsidR="001C1018" w:rsidRDefault="00967A6C">
            <w:pPr>
              <w:ind w:left="650"/>
              <w:jc w:val="center"/>
            </w:pPr>
            <w:r>
              <w:t>Senate Amendments</w:t>
            </w:r>
          </w:p>
          <w:p w:rsidR="001C1018" w:rsidRDefault="00967A6C">
            <w:pPr>
              <w:ind w:left="650"/>
              <w:jc w:val="center"/>
            </w:pPr>
            <w:r>
              <w:t>Section-by-Section Analysis</w:t>
            </w:r>
          </w:p>
          <w:p w:rsidR="001C1018" w:rsidRDefault="001C1018">
            <w:pPr>
              <w:jc w:val="center"/>
            </w:pPr>
          </w:p>
        </w:tc>
      </w:tr>
      <w:tr w:rsidR="001C1018">
        <w:trPr>
          <w:cantSplit/>
          <w:tblHeader/>
        </w:trPr>
        <w:tc>
          <w:tcPr>
            <w:tcW w:w="1667" w:type="pct"/>
            <w:tcMar>
              <w:bottom w:w="188" w:type="dxa"/>
              <w:right w:w="0" w:type="dxa"/>
            </w:tcMar>
          </w:tcPr>
          <w:p w:rsidR="001C1018" w:rsidRDefault="00967A6C">
            <w:pPr>
              <w:jc w:val="center"/>
            </w:pPr>
            <w:r>
              <w:t>HOUSE VERSION</w:t>
            </w:r>
          </w:p>
        </w:tc>
        <w:tc>
          <w:tcPr>
            <w:tcW w:w="1667" w:type="pct"/>
            <w:tcMar>
              <w:bottom w:w="188" w:type="dxa"/>
              <w:right w:w="0" w:type="dxa"/>
            </w:tcMar>
          </w:tcPr>
          <w:p w:rsidR="001C1018" w:rsidRDefault="00967A6C">
            <w:pPr>
              <w:jc w:val="center"/>
            </w:pPr>
            <w:r>
              <w:t>SENATE VERSION (IE)</w:t>
            </w:r>
          </w:p>
        </w:tc>
        <w:tc>
          <w:tcPr>
            <w:tcW w:w="1667" w:type="pct"/>
            <w:tcMar>
              <w:bottom w:w="188" w:type="dxa"/>
              <w:right w:w="0" w:type="dxa"/>
            </w:tcMar>
          </w:tcPr>
          <w:p w:rsidR="001C1018" w:rsidRDefault="00967A6C">
            <w:pPr>
              <w:jc w:val="center"/>
            </w:pPr>
            <w:r>
              <w:t>CONFERENCE</w:t>
            </w:r>
          </w:p>
        </w:tc>
      </w:tr>
      <w:tr w:rsidR="001C1018">
        <w:tc>
          <w:tcPr>
            <w:tcW w:w="6473" w:type="dxa"/>
          </w:tcPr>
          <w:p w:rsidR="001C1018" w:rsidRDefault="00967A6C">
            <w:pPr>
              <w:jc w:val="both"/>
            </w:pPr>
            <w:r>
              <w:t>SECTION 1.  Subchapter Z, Chapter 33, Education Code, is amended by adding Section 33.906 to read as follows:</w:t>
            </w:r>
          </w:p>
          <w:p w:rsidR="001C1018" w:rsidRDefault="00967A6C">
            <w:pPr>
              <w:jc w:val="both"/>
            </w:pPr>
            <w:r>
              <w:rPr>
                <w:u w:val="single"/>
              </w:rPr>
              <w:t>Sec. 33.906.  WEBSITE INFORMATION CONCERNING LOCAL PROGRAMS AND SERVICES AVAILABLE TO ASSIST HOMELESS STUDENTS.  (a)  Except as provided by Subsection (e), each school that maintains an Internet website shall post on the website information regarding local programs and services, including charitable programs and services, available to assist homeless students.</w:t>
            </w:r>
          </w:p>
          <w:p w:rsidR="001C1018" w:rsidRDefault="00967A6C">
            <w:pPr>
              <w:jc w:val="both"/>
            </w:pPr>
            <w:r>
              <w:rPr>
                <w:u w:val="single"/>
              </w:rPr>
              <w:t>(b)  A school to which Subsection (a) applies shall make a good faith effort to compile information described by that subsection and shall post the information compiled in a format and style that is easily understandable by students or parents, as appropriate based on the grade levels the school offers.</w:t>
            </w:r>
          </w:p>
          <w:p w:rsidR="001C1018" w:rsidRDefault="00967A6C">
            <w:pPr>
              <w:jc w:val="both"/>
            </w:pPr>
            <w:r>
              <w:rPr>
                <w:u w:val="single"/>
              </w:rPr>
              <w:t>(c)  A representative of a local program or service available to assist homeless students may request to have information concerning the program or service posted on a school's website.  A school may determine the information that is posted on the school's website and is not required to post information as requested by the representative.</w:t>
            </w:r>
          </w:p>
          <w:p w:rsidR="001C1018" w:rsidRDefault="00967A6C">
            <w:pPr>
              <w:jc w:val="both"/>
            </w:pPr>
            <w:r>
              <w:rPr>
                <w:u w:val="single"/>
              </w:rPr>
              <w:t>(d)  A school district is not liable for any harm to a student that results in connection with a local program or service referred to on the website of a district school as provided by this section.</w:t>
            </w:r>
          </w:p>
          <w:p w:rsidR="001C1018" w:rsidRDefault="00967A6C">
            <w:pPr>
              <w:jc w:val="both"/>
            </w:pPr>
            <w:r>
              <w:rPr>
                <w:u w:val="single"/>
              </w:rPr>
              <w:t>(e)  This section does not apply to a school within a school district that:</w:t>
            </w:r>
          </w:p>
          <w:p w:rsidR="001C1018" w:rsidRDefault="00967A6C">
            <w:pPr>
              <w:jc w:val="both"/>
            </w:pPr>
            <w:r>
              <w:rPr>
                <w:u w:val="single"/>
              </w:rPr>
              <w:t>(1)  has an enrollment of fewer than 3,000 students; and</w:t>
            </w:r>
          </w:p>
          <w:p w:rsidR="001C1018" w:rsidRDefault="00967A6C">
            <w:pPr>
              <w:jc w:val="both"/>
            </w:pPr>
            <w:r>
              <w:rPr>
                <w:u w:val="single"/>
              </w:rPr>
              <w:t>(2)  is primarily located in a county with a population of less than 50,000.</w:t>
            </w:r>
          </w:p>
          <w:p w:rsidR="001C1018" w:rsidRDefault="001C1018">
            <w:pPr>
              <w:jc w:val="both"/>
            </w:pPr>
          </w:p>
        </w:tc>
        <w:tc>
          <w:tcPr>
            <w:tcW w:w="6480" w:type="dxa"/>
          </w:tcPr>
          <w:p w:rsidR="001C1018" w:rsidRDefault="00967A6C">
            <w:pPr>
              <w:jc w:val="both"/>
            </w:pPr>
            <w:r>
              <w:t>SECTION 1.  Subchapter Z, Chapter 33, Education Code, is amended by adding Section 33.906 to read as follows:</w:t>
            </w:r>
          </w:p>
          <w:p w:rsidR="001C1018" w:rsidRDefault="00967A6C">
            <w:pPr>
              <w:jc w:val="both"/>
            </w:pPr>
            <w:r>
              <w:rPr>
                <w:u w:val="single"/>
              </w:rPr>
              <w:t>Sec. 33.906.  WEBSITE INFORMATION CONCERNING LOCAL PROGRAMS AND SERVICES AVAILABLE TO ASSIST HOMELESS STUDENTS.  (a)  Except as provided by Subsection (e), each school that maintains an Internet website shall post on the website information regarding local programs and services, including charitable programs and services, available to assist homeless students.</w:t>
            </w:r>
          </w:p>
          <w:p w:rsidR="001C1018" w:rsidRDefault="00967A6C">
            <w:pPr>
              <w:jc w:val="both"/>
            </w:pPr>
            <w:r>
              <w:rPr>
                <w:u w:val="single"/>
              </w:rPr>
              <w:t>(b)  A school to which Subsection (a) applies shall make a good faith effort to compile information described by that subsection and shall post the information compiled in a format and style that is easily understandable by students or parents, as appropriate based on the grade levels the school offers.</w:t>
            </w:r>
          </w:p>
          <w:p w:rsidR="001C1018" w:rsidRDefault="00967A6C">
            <w:pPr>
              <w:jc w:val="both"/>
            </w:pPr>
            <w:r>
              <w:rPr>
                <w:u w:val="single"/>
              </w:rPr>
              <w:t>(c)  A representative of a local program or service available to assist homeless students may request to have information concerning the program or service posted on a school's website.  A school may determine the information that is posted on the school's website and is not required to post information as requested by the representative.</w:t>
            </w:r>
          </w:p>
          <w:p w:rsidR="001C1018" w:rsidRDefault="00967A6C">
            <w:pPr>
              <w:jc w:val="both"/>
            </w:pPr>
            <w:r>
              <w:rPr>
                <w:u w:val="single"/>
              </w:rPr>
              <w:t>(d)  A school district is not liable for any harm to a student that results in connection with a local program or service referred to on the website of a district school as provided by this section.</w:t>
            </w:r>
          </w:p>
          <w:p w:rsidR="001C1018" w:rsidRDefault="00967A6C">
            <w:pPr>
              <w:jc w:val="both"/>
            </w:pPr>
            <w:r>
              <w:rPr>
                <w:u w:val="single"/>
              </w:rPr>
              <w:t>(e)  This section does not apply to a school within a school district that:</w:t>
            </w:r>
          </w:p>
          <w:p w:rsidR="001C1018" w:rsidRDefault="00967A6C">
            <w:pPr>
              <w:jc w:val="both"/>
            </w:pPr>
            <w:r>
              <w:rPr>
                <w:u w:val="single"/>
              </w:rPr>
              <w:t>(1)  has an enrollment of fewer than 3,000 students; and</w:t>
            </w:r>
          </w:p>
          <w:p w:rsidR="001C1018" w:rsidRDefault="00967A6C">
            <w:pPr>
              <w:jc w:val="both"/>
            </w:pPr>
            <w:r>
              <w:rPr>
                <w:u w:val="single"/>
              </w:rPr>
              <w:t>(2)  is primarily located in a county with a population of less than 50,000.</w:t>
            </w:r>
          </w:p>
          <w:p w:rsidR="001C1018" w:rsidRDefault="00967A6C">
            <w:pPr>
              <w:jc w:val="both"/>
            </w:pPr>
            <w:r w:rsidRPr="008E6FFB">
              <w:rPr>
                <w:highlight w:val="lightGray"/>
                <w:u w:val="single"/>
              </w:rPr>
              <w:t>(f) This section expires September 1, 2025.</w:t>
            </w:r>
            <w:r>
              <w:t xml:space="preserve">  [FA1]</w:t>
            </w:r>
          </w:p>
          <w:p w:rsidR="001C1018" w:rsidRDefault="001C1018">
            <w:pPr>
              <w:jc w:val="both"/>
            </w:pPr>
          </w:p>
        </w:tc>
        <w:tc>
          <w:tcPr>
            <w:tcW w:w="5760" w:type="dxa"/>
          </w:tcPr>
          <w:p w:rsidR="001C1018" w:rsidRDefault="001C1018">
            <w:pPr>
              <w:jc w:val="both"/>
            </w:pPr>
          </w:p>
        </w:tc>
      </w:tr>
      <w:tr w:rsidR="001C1018">
        <w:tc>
          <w:tcPr>
            <w:tcW w:w="6473" w:type="dxa"/>
          </w:tcPr>
          <w:p w:rsidR="001C1018" w:rsidRDefault="00967A6C">
            <w:pPr>
              <w:jc w:val="both"/>
            </w:pPr>
            <w:r w:rsidRPr="008E6FFB">
              <w:rPr>
                <w:highlight w:val="lightGray"/>
              </w:rPr>
              <w:lastRenderedPageBreak/>
              <w:t>No equivalent provision.</w:t>
            </w:r>
          </w:p>
          <w:p w:rsidR="001C1018" w:rsidRDefault="001C1018">
            <w:pPr>
              <w:jc w:val="both"/>
            </w:pPr>
          </w:p>
        </w:tc>
        <w:tc>
          <w:tcPr>
            <w:tcW w:w="6480" w:type="dxa"/>
          </w:tcPr>
          <w:p w:rsidR="001C1018" w:rsidRDefault="00967A6C">
            <w:pPr>
              <w:jc w:val="both"/>
            </w:pPr>
            <w:r>
              <w:t>SECTION __.  Subchapter A, Chapter 38, Education Code, is amended by adding Section 38.020 to read as follows:</w:t>
            </w:r>
          </w:p>
          <w:p w:rsidR="001C1018" w:rsidRDefault="00967A6C">
            <w:pPr>
              <w:jc w:val="both"/>
            </w:pPr>
            <w:r>
              <w:rPr>
                <w:u w:val="single"/>
              </w:rPr>
              <w:t>Sec. 38.020.  PARENTAL NOTIFICATION CONCERNING NURSES.  (a)  In this section, "nurse" means a nurse licensed under Chapter 301, Occupations Code.</w:t>
            </w:r>
          </w:p>
          <w:p w:rsidR="001C1018" w:rsidRDefault="00967A6C">
            <w:pPr>
              <w:jc w:val="both"/>
            </w:pPr>
            <w:r>
              <w:rPr>
                <w:u w:val="single"/>
              </w:rPr>
              <w:t>(b)  A public school, including an open-enrollment charter school, that does not have a full-time nurse or the equivalent of a full-time nurse assigned to be present on the campus for more than 30 consecutive instructional days during the same school year shall provide written notice of the absence of a nurse to the parent of or other person standing in parental relation to each student enrolled in the school.</w:t>
            </w:r>
          </w:p>
          <w:p w:rsidR="001C1018" w:rsidRDefault="00967A6C">
            <w:pPr>
              <w:jc w:val="both"/>
            </w:pPr>
            <w:r>
              <w:rPr>
                <w:u w:val="single"/>
              </w:rPr>
              <w:t>(c)  A school has the equivalent of a full-time nurse under Subsection (b) if the school has two or more nurses assigned to the school and those nurses' combined presence covers all regular student instructional hours at a campus during the regular school day.</w:t>
            </w:r>
          </w:p>
          <w:p w:rsidR="001C1018" w:rsidRDefault="00967A6C">
            <w:pPr>
              <w:jc w:val="both"/>
            </w:pPr>
            <w:r>
              <w:rPr>
                <w:u w:val="single"/>
              </w:rPr>
              <w:t>(d)  The principal of the school shall provide the notice required by Subsection (b) not later than the 30th instructional day after the first day the school does not have a full-time nurse assigned to be present on the campus.</w:t>
            </w:r>
          </w:p>
          <w:p w:rsidR="001C1018" w:rsidRDefault="00967A6C">
            <w:pPr>
              <w:jc w:val="both"/>
            </w:pPr>
            <w:r>
              <w:rPr>
                <w:u w:val="single"/>
              </w:rPr>
              <w:t>(e)  The school shall:</w:t>
            </w:r>
          </w:p>
          <w:p w:rsidR="001C1018" w:rsidRDefault="00967A6C">
            <w:pPr>
              <w:jc w:val="both"/>
            </w:pPr>
            <w:r>
              <w:rPr>
                <w:u w:val="single"/>
              </w:rPr>
              <w:t>(1)  make a good faith effort to ensure that the notice required by this section is provided in a bilingual form to any parent or other person standing in parental relation whose primary language is not English; and</w:t>
            </w:r>
          </w:p>
          <w:p w:rsidR="001C1018" w:rsidRDefault="00967A6C">
            <w:pPr>
              <w:jc w:val="both"/>
            </w:pPr>
            <w:r>
              <w:rPr>
                <w:u w:val="single"/>
              </w:rPr>
              <w:t>(2)  retain a copy of any notice provided under this section.</w:t>
            </w:r>
          </w:p>
          <w:p w:rsidR="001C1018" w:rsidRDefault="00967A6C">
            <w:pPr>
              <w:jc w:val="both"/>
            </w:pPr>
            <w:r>
              <w:rPr>
                <w:u w:val="single"/>
              </w:rPr>
              <w:t>(f)  A school may satisfy the notice requirement under Subsection (d) by posting the notice on the school's Internet website.  Notice posted under this subsection must be accessible from the home page of the Internet website by use of not more than three links.</w:t>
            </w:r>
          </w:p>
          <w:p w:rsidR="001C1018" w:rsidRDefault="00967A6C">
            <w:pPr>
              <w:jc w:val="both"/>
            </w:pPr>
            <w:r>
              <w:rPr>
                <w:u w:val="single"/>
              </w:rPr>
              <w:lastRenderedPageBreak/>
              <w:t>(g)  A school district that is located in a county with a population of less than 100,000 is not required to provide the notice required by this section.</w:t>
            </w:r>
            <w:r>
              <w:t xml:space="preserve">  [FA2]</w:t>
            </w:r>
          </w:p>
          <w:p w:rsidR="001C1018" w:rsidRDefault="001C1018">
            <w:pPr>
              <w:jc w:val="both"/>
            </w:pPr>
          </w:p>
        </w:tc>
        <w:tc>
          <w:tcPr>
            <w:tcW w:w="5760" w:type="dxa"/>
          </w:tcPr>
          <w:p w:rsidR="001C1018" w:rsidRDefault="001C1018">
            <w:pPr>
              <w:jc w:val="both"/>
            </w:pPr>
          </w:p>
        </w:tc>
      </w:tr>
      <w:tr w:rsidR="001C1018">
        <w:tc>
          <w:tcPr>
            <w:tcW w:w="6473" w:type="dxa"/>
          </w:tcPr>
          <w:p w:rsidR="001C1018" w:rsidRDefault="00967A6C">
            <w:pPr>
              <w:jc w:val="both"/>
            </w:pPr>
            <w:r>
              <w:lastRenderedPageBreak/>
              <w:t>SECTION 2.  This Act applies beginning with the 2015-2016 school year.</w:t>
            </w:r>
          </w:p>
          <w:p w:rsidR="001C1018" w:rsidRDefault="001C1018">
            <w:pPr>
              <w:jc w:val="both"/>
            </w:pPr>
          </w:p>
        </w:tc>
        <w:tc>
          <w:tcPr>
            <w:tcW w:w="6480" w:type="dxa"/>
          </w:tcPr>
          <w:p w:rsidR="001C1018" w:rsidRDefault="00967A6C">
            <w:pPr>
              <w:jc w:val="both"/>
            </w:pPr>
            <w:r>
              <w:t>SECTION 2. Same as House version.</w:t>
            </w:r>
          </w:p>
          <w:p w:rsidR="001C1018" w:rsidRDefault="001C1018">
            <w:pPr>
              <w:jc w:val="both"/>
            </w:pPr>
          </w:p>
          <w:p w:rsidR="001C1018" w:rsidRDefault="001C1018">
            <w:pPr>
              <w:jc w:val="both"/>
            </w:pPr>
          </w:p>
        </w:tc>
        <w:tc>
          <w:tcPr>
            <w:tcW w:w="5760" w:type="dxa"/>
          </w:tcPr>
          <w:p w:rsidR="001C1018" w:rsidRDefault="001C1018">
            <w:pPr>
              <w:jc w:val="both"/>
            </w:pPr>
          </w:p>
        </w:tc>
      </w:tr>
      <w:tr w:rsidR="001C1018">
        <w:tc>
          <w:tcPr>
            <w:tcW w:w="6473" w:type="dxa"/>
          </w:tcPr>
          <w:p w:rsidR="001C1018" w:rsidRDefault="00967A6C">
            <w:pPr>
              <w:jc w:val="both"/>
            </w:pPr>
            <w:r>
              <w:t>SECTION 3.  This Act takes effect immediately if it receives a vote of two-thirds of all the members elected to each house, as provided by Section 39, Article III, Texas Constitution.  If this Act does not receive the vote necessary for immediate effect, this Act takes effect September 1, 2015.</w:t>
            </w:r>
          </w:p>
          <w:p w:rsidR="001C1018" w:rsidRDefault="001C1018">
            <w:pPr>
              <w:jc w:val="both"/>
            </w:pPr>
          </w:p>
        </w:tc>
        <w:tc>
          <w:tcPr>
            <w:tcW w:w="6480" w:type="dxa"/>
          </w:tcPr>
          <w:p w:rsidR="001C1018" w:rsidRDefault="00967A6C">
            <w:pPr>
              <w:jc w:val="both"/>
            </w:pPr>
            <w:r>
              <w:t>SECTION 3. Same as House version.</w:t>
            </w:r>
          </w:p>
          <w:p w:rsidR="001C1018" w:rsidRDefault="001C1018">
            <w:pPr>
              <w:jc w:val="both"/>
            </w:pPr>
          </w:p>
          <w:p w:rsidR="001C1018" w:rsidRDefault="001C1018">
            <w:pPr>
              <w:jc w:val="both"/>
            </w:pPr>
          </w:p>
        </w:tc>
        <w:tc>
          <w:tcPr>
            <w:tcW w:w="5760" w:type="dxa"/>
          </w:tcPr>
          <w:p w:rsidR="001C1018" w:rsidRDefault="001C1018">
            <w:pPr>
              <w:jc w:val="both"/>
            </w:pPr>
          </w:p>
        </w:tc>
      </w:tr>
    </w:tbl>
    <w:p w:rsidR="0079374A" w:rsidRDefault="0079374A"/>
    <w:sectPr w:rsidR="0079374A" w:rsidSect="001C1018">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FFB" w:rsidRDefault="008E6FFB" w:rsidP="001C1018">
      <w:r>
        <w:separator/>
      </w:r>
    </w:p>
  </w:endnote>
  <w:endnote w:type="continuationSeparator" w:id="0">
    <w:p w:rsidR="008E6FFB" w:rsidRDefault="008E6FFB" w:rsidP="001C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8F5" w:rsidRDefault="00E048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018" w:rsidRDefault="004915F1">
    <w:pPr>
      <w:tabs>
        <w:tab w:val="center" w:pos="9360"/>
        <w:tab w:val="right" w:pos="18720"/>
      </w:tabs>
    </w:pPr>
    <w:fldSimple w:instr=" DOCPROPERTY  CCRF  \* MERGEFORMAT ">
      <w:r w:rsidR="00B9081A">
        <w:t xml:space="preserve"> </w:t>
      </w:r>
    </w:fldSimple>
    <w:r w:rsidR="00967A6C">
      <w:tab/>
    </w:r>
    <w:r w:rsidR="001C1018">
      <w:fldChar w:fldCharType="begin"/>
    </w:r>
    <w:r w:rsidR="00967A6C">
      <w:instrText xml:space="preserve"> PAGE </w:instrText>
    </w:r>
    <w:r w:rsidR="001C1018">
      <w:fldChar w:fldCharType="separate"/>
    </w:r>
    <w:r w:rsidR="00B739A9">
      <w:rPr>
        <w:noProof/>
      </w:rPr>
      <w:t>1</w:t>
    </w:r>
    <w:r w:rsidR="001C1018">
      <w:fldChar w:fldCharType="end"/>
    </w:r>
    <w:r w:rsidR="00967A6C">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8F5" w:rsidRDefault="00E048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FFB" w:rsidRDefault="008E6FFB" w:rsidP="001C1018">
      <w:r>
        <w:separator/>
      </w:r>
    </w:p>
  </w:footnote>
  <w:footnote w:type="continuationSeparator" w:id="0">
    <w:p w:rsidR="008E6FFB" w:rsidRDefault="008E6FFB" w:rsidP="001C1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8F5" w:rsidRDefault="00E048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8F5" w:rsidRDefault="00E048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8F5" w:rsidRDefault="00E048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18"/>
    <w:rsid w:val="001C1018"/>
    <w:rsid w:val="002478F0"/>
    <w:rsid w:val="004915F1"/>
    <w:rsid w:val="0079374A"/>
    <w:rsid w:val="007F5962"/>
    <w:rsid w:val="008E6FFB"/>
    <w:rsid w:val="00967A6C"/>
    <w:rsid w:val="00B739A9"/>
    <w:rsid w:val="00B9081A"/>
    <w:rsid w:val="00E048F5"/>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018"/>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8F5"/>
    <w:pPr>
      <w:tabs>
        <w:tab w:val="center" w:pos="4680"/>
        <w:tab w:val="right" w:pos="9360"/>
      </w:tabs>
    </w:pPr>
  </w:style>
  <w:style w:type="character" w:customStyle="1" w:styleId="HeaderChar">
    <w:name w:val="Header Char"/>
    <w:link w:val="Header"/>
    <w:uiPriority w:val="99"/>
    <w:rsid w:val="00E048F5"/>
    <w:rPr>
      <w:sz w:val="22"/>
    </w:rPr>
  </w:style>
  <w:style w:type="paragraph" w:styleId="Footer">
    <w:name w:val="footer"/>
    <w:basedOn w:val="Normal"/>
    <w:link w:val="FooterChar"/>
    <w:uiPriority w:val="99"/>
    <w:unhideWhenUsed/>
    <w:rsid w:val="00E048F5"/>
    <w:pPr>
      <w:tabs>
        <w:tab w:val="center" w:pos="4680"/>
        <w:tab w:val="right" w:pos="9360"/>
      </w:tabs>
    </w:pPr>
  </w:style>
  <w:style w:type="character" w:customStyle="1" w:styleId="FooterChar">
    <w:name w:val="Footer Char"/>
    <w:link w:val="Footer"/>
    <w:uiPriority w:val="99"/>
    <w:rsid w:val="00E048F5"/>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018"/>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8F5"/>
    <w:pPr>
      <w:tabs>
        <w:tab w:val="center" w:pos="4680"/>
        <w:tab w:val="right" w:pos="9360"/>
      </w:tabs>
    </w:pPr>
  </w:style>
  <w:style w:type="character" w:customStyle="1" w:styleId="HeaderChar">
    <w:name w:val="Header Char"/>
    <w:link w:val="Header"/>
    <w:uiPriority w:val="99"/>
    <w:rsid w:val="00E048F5"/>
    <w:rPr>
      <w:sz w:val="22"/>
    </w:rPr>
  </w:style>
  <w:style w:type="paragraph" w:styleId="Footer">
    <w:name w:val="footer"/>
    <w:basedOn w:val="Normal"/>
    <w:link w:val="FooterChar"/>
    <w:uiPriority w:val="99"/>
    <w:unhideWhenUsed/>
    <w:rsid w:val="00E048F5"/>
    <w:pPr>
      <w:tabs>
        <w:tab w:val="center" w:pos="4680"/>
        <w:tab w:val="right" w:pos="9360"/>
      </w:tabs>
    </w:pPr>
  </w:style>
  <w:style w:type="character" w:customStyle="1" w:styleId="FooterChar">
    <w:name w:val="Footer Char"/>
    <w:link w:val="Footer"/>
    <w:uiPriority w:val="99"/>
    <w:rsid w:val="00E048F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3</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HB1559-SAA</vt:lpstr>
    </vt:vector>
  </TitlesOfParts>
  <Company>Texas Legislative Council</Company>
  <LinksUpToDate>false</LinksUpToDate>
  <CharactersWithSpaces>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HB1559-SAA</dc:title>
  <dc:creator>DRK</dc:creator>
  <cp:lastModifiedBy>DRK</cp:lastModifiedBy>
  <cp:revision>2</cp:revision>
  <dcterms:created xsi:type="dcterms:W3CDTF">2015-05-27T00:35:00Z</dcterms:created>
  <dcterms:modified xsi:type="dcterms:W3CDTF">2015-05-27T00:35:00Z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