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A36687" w:rsidTr="00A36687">
        <w:trPr>
          <w:cantSplit/>
          <w:tblHeader/>
        </w:trPr>
        <w:tc>
          <w:tcPr>
            <w:tcW w:w="18713" w:type="dxa"/>
            <w:gridSpan w:val="3"/>
          </w:tcPr>
          <w:p w:rsidR="00E931E5" w:rsidRDefault="00A36687">
            <w:pPr>
              <w:ind w:left="650"/>
              <w:jc w:val="center"/>
            </w:pPr>
            <w:bookmarkStart w:id="0" w:name="_GoBack"/>
            <w:bookmarkEnd w:id="0"/>
            <w:r>
              <w:rPr>
                <w:b/>
              </w:rPr>
              <w:t>House Bill  195</w:t>
            </w:r>
          </w:p>
          <w:p w:rsidR="00E931E5" w:rsidRDefault="00A36687">
            <w:pPr>
              <w:ind w:left="650"/>
              <w:jc w:val="center"/>
            </w:pPr>
            <w:r>
              <w:t>Senate Amendments</w:t>
            </w:r>
          </w:p>
          <w:p w:rsidR="00E931E5" w:rsidRDefault="00A36687">
            <w:pPr>
              <w:ind w:left="650"/>
              <w:jc w:val="center"/>
            </w:pPr>
            <w:r>
              <w:t>Section-by-Section Analysis</w:t>
            </w:r>
          </w:p>
          <w:p w:rsidR="00E931E5" w:rsidRDefault="00E931E5">
            <w:pPr>
              <w:jc w:val="center"/>
            </w:pPr>
          </w:p>
        </w:tc>
      </w:tr>
      <w:tr w:rsidR="00E931E5">
        <w:trPr>
          <w:cantSplit/>
          <w:tblHeader/>
        </w:trPr>
        <w:tc>
          <w:tcPr>
            <w:tcW w:w="1667" w:type="pct"/>
            <w:tcMar>
              <w:bottom w:w="188" w:type="dxa"/>
              <w:right w:w="0" w:type="dxa"/>
            </w:tcMar>
          </w:tcPr>
          <w:p w:rsidR="00E931E5" w:rsidRDefault="00A36687">
            <w:pPr>
              <w:jc w:val="center"/>
            </w:pPr>
            <w:r>
              <w:t>HOUSE VERSION</w:t>
            </w:r>
          </w:p>
        </w:tc>
        <w:tc>
          <w:tcPr>
            <w:tcW w:w="1667" w:type="pct"/>
            <w:tcMar>
              <w:bottom w:w="188" w:type="dxa"/>
              <w:right w:w="0" w:type="dxa"/>
            </w:tcMar>
          </w:tcPr>
          <w:p w:rsidR="00E931E5" w:rsidRDefault="00A36687">
            <w:pPr>
              <w:jc w:val="center"/>
            </w:pPr>
            <w:r>
              <w:t>SENATE VERSION (CS)</w:t>
            </w:r>
          </w:p>
        </w:tc>
        <w:tc>
          <w:tcPr>
            <w:tcW w:w="1667" w:type="pct"/>
            <w:tcMar>
              <w:bottom w:w="188" w:type="dxa"/>
              <w:right w:w="0" w:type="dxa"/>
            </w:tcMar>
          </w:tcPr>
          <w:p w:rsidR="00E931E5" w:rsidRDefault="00A36687">
            <w:pPr>
              <w:jc w:val="center"/>
            </w:pPr>
            <w:r>
              <w:t>CONFERENCE</w:t>
            </w:r>
          </w:p>
        </w:tc>
      </w:tr>
      <w:tr w:rsidR="00E931E5">
        <w:tc>
          <w:tcPr>
            <w:tcW w:w="6473" w:type="dxa"/>
          </w:tcPr>
          <w:p w:rsidR="00E931E5" w:rsidRDefault="00A36687">
            <w:pPr>
              <w:jc w:val="both"/>
            </w:pPr>
            <w:r>
              <w:t>SECTION 1.  The heading to Section 254.0401, Election Code, is amended to read as follows:</w:t>
            </w:r>
          </w:p>
          <w:p w:rsidR="00E931E5" w:rsidRDefault="00A36687">
            <w:pPr>
              <w:jc w:val="both"/>
            </w:pPr>
            <w:r>
              <w:t>Sec. 254.0401.  AVAILABILITY OF [</w:t>
            </w:r>
            <w:r>
              <w:rPr>
                <w:strike/>
              </w:rPr>
              <w:t>ELECTRONIC</w:t>
            </w:r>
            <w:r>
              <w:t>] REPORTS ON INTERNET.</w:t>
            </w:r>
          </w:p>
          <w:p w:rsidR="00E931E5" w:rsidRDefault="00E931E5">
            <w:pPr>
              <w:jc w:val="both"/>
            </w:pPr>
          </w:p>
        </w:tc>
        <w:tc>
          <w:tcPr>
            <w:tcW w:w="6480" w:type="dxa"/>
          </w:tcPr>
          <w:p w:rsidR="00E931E5" w:rsidRDefault="00A36687">
            <w:pPr>
              <w:jc w:val="both"/>
            </w:pPr>
            <w:r>
              <w:t>SECTION 1. Same as House version.</w:t>
            </w:r>
          </w:p>
          <w:p w:rsidR="00E931E5" w:rsidRDefault="00E931E5">
            <w:pPr>
              <w:jc w:val="both"/>
            </w:pPr>
          </w:p>
          <w:p w:rsidR="00E931E5" w:rsidRDefault="00E931E5">
            <w:pPr>
              <w:jc w:val="both"/>
            </w:pPr>
          </w:p>
        </w:tc>
        <w:tc>
          <w:tcPr>
            <w:tcW w:w="5760" w:type="dxa"/>
          </w:tcPr>
          <w:p w:rsidR="00E931E5" w:rsidRDefault="00E931E5">
            <w:pPr>
              <w:jc w:val="both"/>
            </w:pPr>
          </w:p>
        </w:tc>
      </w:tr>
      <w:tr w:rsidR="00E931E5">
        <w:tc>
          <w:tcPr>
            <w:tcW w:w="6473" w:type="dxa"/>
          </w:tcPr>
          <w:p w:rsidR="00E931E5" w:rsidRDefault="00A36687">
            <w:pPr>
              <w:jc w:val="both"/>
            </w:pPr>
            <w:r>
              <w:t>SECTION 2.  Section 254.0401, Election Code, is amended by adding Subsections (a-1) and (c) and amending Subsection (f) to read as follows:</w:t>
            </w:r>
          </w:p>
          <w:p w:rsidR="00E931E5" w:rsidRDefault="00A36687">
            <w:pPr>
              <w:jc w:val="both"/>
            </w:pPr>
            <w:r>
              <w:rPr>
                <w:u w:val="single"/>
              </w:rPr>
              <w:t xml:space="preserve">(a-1)  The county clerk of a county with a population of 800,000 or more shall make a report filed with the clerk by a candidate, officeholder, or specific-purpose committee under this subchapter in connection with a county office or the office of county commissioner available to the public on the county's Internet website not later than the </w:t>
            </w:r>
            <w:r w:rsidRPr="004B1909">
              <w:rPr>
                <w:highlight w:val="darkGray"/>
                <w:u w:val="single"/>
              </w:rPr>
              <w:t>second</w:t>
            </w:r>
            <w:r>
              <w:rPr>
                <w:u w:val="single"/>
              </w:rPr>
              <w:t xml:space="preserve"> business day after the date the report is received.</w:t>
            </w:r>
          </w:p>
          <w:p w:rsidR="00E931E5" w:rsidRDefault="00A36687">
            <w:pPr>
              <w:jc w:val="both"/>
            </w:pPr>
            <w:r>
              <w:rPr>
                <w:u w:val="single"/>
              </w:rPr>
              <w:t xml:space="preserve">(c)  The clerk of a municipality with a population of 500,000 or more shall make a report filed with the clerk by a candidate, officeholder, or specific-purpose committee under this subchapter in connection with the office of mayor or member of the municipality's governing body available to the public on the municipality's Internet website not later than the </w:t>
            </w:r>
            <w:r w:rsidRPr="004B1909">
              <w:rPr>
                <w:highlight w:val="darkGray"/>
                <w:u w:val="single"/>
              </w:rPr>
              <w:t>second</w:t>
            </w:r>
            <w:r>
              <w:rPr>
                <w:u w:val="single"/>
              </w:rPr>
              <w:t xml:space="preserve"> business day after the date the report is received.</w:t>
            </w:r>
          </w:p>
          <w:p w:rsidR="00E931E5" w:rsidRDefault="00A36687">
            <w:pPr>
              <w:jc w:val="both"/>
            </w:pPr>
            <w:r>
              <w:t>(f)  The commission shall clearly state on the Internet website on which reports are provided [</w:t>
            </w:r>
            <w:r>
              <w:rPr>
                <w:strike/>
              </w:rPr>
              <w:t>under Subsection (b)</w:t>
            </w:r>
            <w:r>
              <w:t>] that reports filed by an independent candidate, a third-party candidate, or a specific-purpose committee for supporting or opposing an independent or third-party candidate will not be available if the candidate or committee has not yet filed a report.</w:t>
            </w:r>
          </w:p>
          <w:p w:rsidR="00E931E5" w:rsidRDefault="00E931E5">
            <w:pPr>
              <w:jc w:val="both"/>
            </w:pPr>
          </w:p>
        </w:tc>
        <w:tc>
          <w:tcPr>
            <w:tcW w:w="6480" w:type="dxa"/>
          </w:tcPr>
          <w:p w:rsidR="00E931E5" w:rsidRDefault="00A36687">
            <w:pPr>
              <w:jc w:val="both"/>
            </w:pPr>
            <w:r>
              <w:t>SECTION 2.  Section 254.0401, Election Code, is amended by adding Subsections (a-1) and (c) and amending Subsection (f) to read as follows:</w:t>
            </w:r>
          </w:p>
          <w:p w:rsidR="00E931E5" w:rsidRDefault="00A36687">
            <w:pPr>
              <w:jc w:val="both"/>
            </w:pPr>
            <w:r>
              <w:rPr>
                <w:u w:val="single"/>
              </w:rPr>
              <w:t xml:space="preserve">(a-1)  The county clerk of a county with a population of 800,000 or more shall make a report filed with the clerk by a candidate, officeholder, or specific-purpose committee under this subchapter in connection with a county office or the office of county commissioner available to the public on the county's Internet website not later than the </w:t>
            </w:r>
            <w:r w:rsidRPr="004B1909">
              <w:rPr>
                <w:highlight w:val="darkGray"/>
                <w:u w:val="single"/>
              </w:rPr>
              <w:t>fifth</w:t>
            </w:r>
            <w:r>
              <w:rPr>
                <w:u w:val="single"/>
              </w:rPr>
              <w:t xml:space="preserve"> business day after the date the report is received.</w:t>
            </w:r>
          </w:p>
          <w:p w:rsidR="00E931E5" w:rsidRDefault="00A36687">
            <w:pPr>
              <w:jc w:val="both"/>
            </w:pPr>
            <w:r>
              <w:rPr>
                <w:u w:val="single"/>
              </w:rPr>
              <w:t xml:space="preserve">(c)  The clerk of a municipality with a population of 500,000 or more shall make a report filed with the clerk by a candidate, officeholder, or specific-purpose committee under this subchapter in connection with the office of mayor or member of the municipality's governing body available to the public on the municipality's Internet website not later than the </w:t>
            </w:r>
            <w:r w:rsidRPr="004B1909">
              <w:rPr>
                <w:highlight w:val="darkGray"/>
                <w:u w:val="single"/>
              </w:rPr>
              <w:t>fifth</w:t>
            </w:r>
            <w:r>
              <w:rPr>
                <w:u w:val="single"/>
              </w:rPr>
              <w:t xml:space="preserve"> business day after the date the report is received.</w:t>
            </w:r>
          </w:p>
          <w:p w:rsidR="00E931E5" w:rsidRDefault="00A36687">
            <w:pPr>
              <w:jc w:val="both"/>
            </w:pPr>
            <w:r>
              <w:t>(f)  The commission shall clearly state on the Internet website on which reports are provided [</w:t>
            </w:r>
            <w:r>
              <w:rPr>
                <w:strike/>
              </w:rPr>
              <w:t>under Subsection (b)</w:t>
            </w:r>
            <w:r>
              <w:t>] that reports filed by an independent candidate, a third-party candidate, or a specific-purpose committee for supporting or opposing an independent or third-party candidate will not be available if the candidate or committee has not yet filed a report.</w:t>
            </w:r>
          </w:p>
          <w:p w:rsidR="00E931E5" w:rsidRDefault="00E931E5">
            <w:pPr>
              <w:jc w:val="both"/>
            </w:pPr>
          </w:p>
        </w:tc>
        <w:tc>
          <w:tcPr>
            <w:tcW w:w="5760" w:type="dxa"/>
          </w:tcPr>
          <w:p w:rsidR="00E931E5" w:rsidRDefault="00E931E5">
            <w:pPr>
              <w:jc w:val="both"/>
            </w:pPr>
          </w:p>
        </w:tc>
      </w:tr>
      <w:tr w:rsidR="00E931E5">
        <w:tc>
          <w:tcPr>
            <w:tcW w:w="6473" w:type="dxa"/>
          </w:tcPr>
          <w:p w:rsidR="00E931E5" w:rsidRDefault="00A36687">
            <w:pPr>
              <w:jc w:val="both"/>
            </w:pPr>
            <w:r>
              <w:lastRenderedPageBreak/>
              <w:t>SECTION 3.  (a)  Section 254.0401(b), Election Code, is repealed.</w:t>
            </w:r>
          </w:p>
          <w:p w:rsidR="00E931E5" w:rsidRDefault="00A36687">
            <w:pPr>
              <w:jc w:val="both"/>
            </w:pPr>
            <w:r>
              <w:t>(b)  Effective January 1, 2014, Section 176.009(b), Local Government Code, is repealed.</w:t>
            </w:r>
          </w:p>
          <w:p w:rsidR="00E931E5" w:rsidRDefault="00E931E5">
            <w:pPr>
              <w:jc w:val="both"/>
            </w:pPr>
          </w:p>
        </w:tc>
        <w:tc>
          <w:tcPr>
            <w:tcW w:w="6480" w:type="dxa"/>
          </w:tcPr>
          <w:p w:rsidR="00E931E5" w:rsidRDefault="00A36687">
            <w:pPr>
              <w:jc w:val="both"/>
            </w:pPr>
            <w:r>
              <w:t>SECTION 3. Same as House version.</w:t>
            </w:r>
          </w:p>
          <w:p w:rsidR="00E931E5" w:rsidRDefault="00E931E5">
            <w:pPr>
              <w:jc w:val="both"/>
            </w:pPr>
          </w:p>
          <w:p w:rsidR="00E931E5" w:rsidRDefault="00E931E5">
            <w:pPr>
              <w:jc w:val="both"/>
            </w:pPr>
          </w:p>
        </w:tc>
        <w:tc>
          <w:tcPr>
            <w:tcW w:w="5760" w:type="dxa"/>
          </w:tcPr>
          <w:p w:rsidR="00E931E5" w:rsidRDefault="00E931E5">
            <w:pPr>
              <w:jc w:val="both"/>
            </w:pPr>
          </w:p>
        </w:tc>
      </w:tr>
      <w:tr w:rsidR="00E931E5">
        <w:tc>
          <w:tcPr>
            <w:tcW w:w="6473" w:type="dxa"/>
          </w:tcPr>
          <w:p w:rsidR="00E931E5" w:rsidRDefault="00A36687">
            <w:pPr>
              <w:jc w:val="both"/>
            </w:pPr>
            <w:r>
              <w:t>SECTION 4.  Section 254.0401, Election Code, as amended by  this Act, and Section 176.009, Local Government Code, as amended by this Act, apply only to a report of political contributions and expenditures that is required to be filed under Chapter 254, Election Code, on or after January 1, 2014.</w:t>
            </w:r>
          </w:p>
          <w:p w:rsidR="00E931E5" w:rsidRDefault="00E931E5">
            <w:pPr>
              <w:jc w:val="both"/>
            </w:pPr>
          </w:p>
        </w:tc>
        <w:tc>
          <w:tcPr>
            <w:tcW w:w="6480" w:type="dxa"/>
          </w:tcPr>
          <w:p w:rsidR="00E931E5" w:rsidRDefault="00A36687">
            <w:pPr>
              <w:jc w:val="both"/>
            </w:pPr>
            <w:r>
              <w:t>SECTION 4. Same as House version.</w:t>
            </w:r>
          </w:p>
          <w:p w:rsidR="00E931E5" w:rsidRDefault="00E931E5">
            <w:pPr>
              <w:jc w:val="both"/>
            </w:pPr>
          </w:p>
          <w:p w:rsidR="00E931E5" w:rsidRDefault="00E931E5">
            <w:pPr>
              <w:jc w:val="both"/>
            </w:pPr>
          </w:p>
        </w:tc>
        <w:tc>
          <w:tcPr>
            <w:tcW w:w="5760" w:type="dxa"/>
          </w:tcPr>
          <w:p w:rsidR="00E931E5" w:rsidRDefault="00E931E5">
            <w:pPr>
              <w:jc w:val="both"/>
            </w:pPr>
          </w:p>
        </w:tc>
      </w:tr>
      <w:tr w:rsidR="00E931E5">
        <w:tc>
          <w:tcPr>
            <w:tcW w:w="6473" w:type="dxa"/>
          </w:tcPr>
          <w:p w:rsidR="00E931E5" w:rsidRDefault="00A36687">
            <w:pPr>
              <w:jc w:val="both"/>
            </w:pPr>
            <w:r>
              <w:t>SECTION 5.  Except as otherwise provided by this Act, this Act takes effect September 1, 2013.</w:t>
            </w:r>
          </w:p>
          <w:p w:rsidR="00E931E5" w:rsidRDefault="00E931E5">
            <w:pPr>
              <w:jc w:val="both"/>
            </w:pPr>
          </w:p>
        </w:tc>
        <w:tc>
          <w:tcPr>
            <w:tcW w:w="6480" w:type="dxa"/>
          </w:tcPr>
          <w:p w:rsidR="00E931E5" w:rsidRDefault="00A36687">
            <w:pPr>
              <w:jc w:val="both"/>
            </w:pPr>
            <w:r>
              <w:t>SECTION 5. Same as House version.</w:t>
            </w:r>
          </w:p>
          <w:p w:rsidR="00E931E5" w:rsidRDefault="00E931E5">
            <w:pPr>
              <w:jc w:val="both"/>
            </w:pPr>
          </w:p>
          <w:p w:rsidR="00E931E5" w:rsidRDefault="00E931E5">
            <w:pPr>
              <w:jc w:val="both"/>
            </w:pPr>
          </w:p>
        </w:tc>
        <w:tc>
          <w:tcPr>
            <w:tcW w:w="5760" w:type="dxa"/>
          </w:tcPr>
          <w:p w:rsidR="00E931E5" w:rsidRDefault="00E931E5">
            <w:pPr>
              <w:jc w:val="both"/>
            </w:pPr>
          </w:p>
        </w:tc>
      </w:tr>
    </w:tbl>
    <w:p w:rsidR="005651A5" w:rsidRDefault="005651A5"/>
    <w:sectPr w:rsidR="005651A5" w:rsidSect="00E931E5">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909" w:rsidRDefault="004B1909" w:rsidP="00E931E5">
      <w:r>
        <w:separator/>
      </w:r>
    </w:p>
  </w:endnote>
  <w:endnote w:type="continuationSeparator" w:id="0">
    <w:p w:rsidR="004B1909" w:rsidRDefault="004B1909" w:rsidP="00E9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5E" w:rsidRDefault="008A4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E5" w:rsidRDefault="00034747">
    <w:pPr>
      <w:tabs>
        <w:tab w:val="center" w:pos="9360"/>
        <w:tab w:val="right" w:pos="18720"/>
      </w:tabs>
    </w:pPr>
    <w:fldSimple w:instr=" DOCPROPERTY  CCRF  \* MERGEFORMAT ">
      <w:r w:rsidR="00FA2ECC">
        <w:t xml:space="preserve"> </w:t>
      </w:r>
    </w:fldSimple>
    <w:r w:rsidR="00A36687">
      <w:tab/>
    </w:r>
    <w:r w:rsidR="00E931E5">
      <w:fldChar w:fldCharType="begin"/>
    </w:r>
    <w:r w:rsidR="00A36687">
      <w:instrText xml:space="preserve"> PAGE </w:instrText>
    </w:r>
    <w:r w:rsidR="00E931E5">
      <w:fldChar w:fldCharType="separate"/>
    </w:r>
    <w:r w:rsidR="000069E7">
      <w:rPr>
        <w:noProof/>
      </w:rPr>
      <w:t>2</w:t>
    </w:r>
    <w:r w:rsidR="00E931E5">
      <w:fldChar w:fldCharType="end"/>
    </w:r>
    <w:r w:rsidR="00A36687">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5E" w:rsidRDefault="008A4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909" w:rsidRDefault="004B1909" w:rsidP="00E931E5">
      <w:r>
        <w:separator/>
      </w:r>
    </w:p>
  </w:footnote>
  <w:footnote w:type="continuationSeparator" w:id="0">
    <w:p w:rsidR="004B1909" w:rsidRDefault="004B1909" w:rsidP="00E93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5E" w:rsidRDefault="008A4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5E" w:rsidRDefault="008A4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5E" w:rsidRDefault="008A4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5"/>
    <w:rsid w:val="000069E7"/>
    <w:rsid w:val="00034747"/>
    <w:rsid w:val="003A4B0F"/>
    <w:rsid w:val="004B1909"/>
    <w:rsid w:val="005651A5"/>
    <w:rsid w:val="008A455E"/>
    <w:rsid w:val="00A36687"/>
    <w:rsid w:val="00E931E5"/>
    <w:rsid w:val="00FA2EC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E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55E"/>
    <w:pPr>
      <w:tabs>
        <w:tab w:val="center" w:pos="4680"/>
        <w:tab w:val="right" w:pos="9360"/>
      </w:tabs>
    </w:pPr>
  </w:style>
  <w:style w:type="character" w:customStyle="1" w:styleId="HeaderChar">
    <w:name w:val="Header Char"/>
    <w:link w:val="Header"/>
    <w:uiPriority w:val="99"/>
    <w:rsid w:val="008A455E"/>
    <w:rPr>
      <w:sz w:val="22"/>
    </w:rPr>
  </w:style>
  <w:style w:type="paragraph" w:styleId="Footer">
    <w:name w:val="footer"/>
    <w:basedOn w:val="Normal"/>
    <w:link w:val="FooterChar"/>
    <w:uiPriority w:val="99"/>
    <w:unhideWhenUsed/>
    <w:rsid w:val="008A455E"/>
    <w:pPr>
      <w:tabs>
        <w:tab w:val="center" w:pos="4680"/>
        <w:tab w:val="right" w:pos="9360"/>
      </w:tabs>
    </w:pPr>
  </w:style>
  <w:style w:type="character" w:customStyle="1" w:styleId="FooterChar">
    <w:name w:val="Footer Char"/>
    <w:link w:val="Footer"/>
    <w:uiPriority w:val="99"/>
    <w:rsid w:val="008A455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E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55E"/>
    <w:pPr>
      <w:tabs>
        <w:tab w:val="center" w:pos="4680"/>
        <w:tab w:val="right" w:pos="9360"/>
      </w:tabs>
    </w:pPr>
  </w:style>
  <w:style w:type="character" w:customStyle="1" w:styleId="HeaderChar">
    <w:name w:val="Header Char"/>
    <w:link w:val="Header"/>
    <w:uiPriority w:val="99"/>
    <w:rsid w:val="008A455E"/>
    <w:rPr>
      <w:sz w:val="22"/>
    </w:rPr>
  </w:style>
  <w:style w:type="paragraph" w:styleId="Footer">
    <w:name w:val="footer"/>
    <w:basedOn w:val="Normal"/>
    <w:link w:val="FooterChar"/>
    <w:uiPriority w:val="99"/>
    <w:unhideWhenUsed/>
    <w:rsid w:val="008A455E"/>
    <w:pPr>
      <w:tabs>
        <w:tab w:val="center" w:pos="4680"/>
        <w:tab w:val="right" w:pos="9360"/>
      </w:tabs>
    </w:pPr>
  </w:style>
  <w:style w:type="character" w:customStyle="1" w:styleId="FooterChar">
    <w:name w:val="Footer Char"/>
    <w:link w:val="Footer"/>
    <w:uiPriority w:val="99"/>
    <w:rsid w:val="008A45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542</Words>
  <Characters>3094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HB195-SAA</vt:lpstr>
    </vt:vector>
  </TitlesOfParts>
  <Company>Texas Legislative Council</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HB195-SAA</dc:title>
  <dc:creator>CME</dc:creator>
  <cp:lastModifiedBy>WKS</cp:lastModifiedBy>
  <cp:revision>2</cp:revision>
  <dcterms:created xsi:type="dcterms:W3CDTF">2013-05-23T17:05:00Z</dcterms:created>
  <dcterms:modified xsi:type="dcterms:W3CDTF">2013-05-23T17:05:00Z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